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325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01A00CE3">
            <w:pPr>
              <w:adjustRightInd w:val="0"/>
              <w:snapToGrid w:val="0"/>
              <w:spacing w:line="360" w:lineRule="auto"/>
              <w:jc w:val="both"/>
              <w:rPr>
                <w:rFonts w:hint="eastAsia" w:ascii="宋体" w:hAnsi="宋体" w:eastAsia="宋体"/>
                <w:b/>
                <w:sz w:val="48"/>
                <w:szCs w:val="48"/>
                <w:lang w:eastAsia="zh-CN"/>
              </w:rPr>
            </w:pPr>
          </w:p>
        </w:tc>
        <w:tc>
          <w:tcPr>
            <w:tcW w:w="2835" w:type="dxa"/>
            <w:vAlign w:val="center"/>
          </w:tcPr>
          <w:p w14:paraId="3DDCD1AE">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2D08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43A70337">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676AC25A">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2"/>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698CE49C">
      <w:pPr>
        <w:pStyle w:val="2"/>
        <w:jc w:val="center"/>
      </w:pPr>
      <w:r>
        <w:rPr>
          <w:rFonts w:hint="eastAsia" w:ascii="宋体" w:hAnsi="宋体"/>
          <w:b/>
          <w:sz w:val="48"/>
          <w:szCs w:val="48"/>
        </w:rPr>
        <w:t>濮阳县中医医院</w:t>
      </w:r>
    </w:p>
    <w:p w14:paraId="76215B76">
      <w:pPr>
        <w:pStyle w:val="19"/>
        <w:widowControl/>
        <w:spacing w:line="500" w:lineRule="exact"/>
        <w:jc w:val="center"/>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公务用车维修保养招标项目</w:t>
      </w:r>
    </w:p>
    <w:p w14:paraId="5CC3909E">
      <w:pPr>
        <w:pStyle w:val="19"/>
        <w:widowControl/>
        <w:spacing w:line="500" w:lineRule="exact"/>
        <w:jc w:val="center"/>
        <w:rPr>
          <w:rFonts w:hint="eastAsia" w:ascii="宋体" w:hAnsi="宋体"/>
          <w:b/>
          <w:kern w:val="2"/>
          <w:sz w:val="48"/>
          <w:szCs w:val="48"/>
        </w:rPr>
      </w:pPr>
      <w:r>
        <w:rPr>
          <w:rFonts w:hint="eastAsia" w:ascii="宋体" w:hAnsi="宋体" w:eastAsia="宋体" w:cs="Times New Roman"/>
          <w:b/>
          <w:kern w:val="2"/>
          <w:sz w:val="48"/>
          <w:szCs w:val="48"/>
          <w:lang w:val="en-US" w:eastAsia="zh-CN" w:bidi="ar-SA"/>
        </w:rPr>
        <w:t>招</w:t>
      </w:r>
      <w:r>
        <w:rPr>
          <w:rFonts w:hint="eastAsia" w:ascii="宋体" w:hAnsi="宋体"/>
          <w:b/>
          <w:kern w:val="2"/>
          <w:sz w:val="48"/>
          <w:szCs w:val="48"/>
        </w:rPr>
        <w:t>标文件</w:t>
      </w:r>
    </w:p>
    <w:p w14:paraId="558FD4D7">
      <w:pPr>
        <w:adjustRightInd w:val="0"/>
        <w:snapToGrid w:val="0"/>
        <w:spacing w:line="360" w:lineRule="auto"/>
        <w:ind w:firstLine="2168" w:firstLineChars="600"/>
        <w:rPr>
          <w:rFonts w:hint="eastAsia" w:ascii="宋体" w:hAnsi="宋体"/>
          <w:b/>
          <w:sz w:val="36"/>
          <w:szCs w:val="36"/>
        </w:rPr>
      </w:pPr>
    </w:p>
    <w:p w14:paraId="09E514F9">
      <w:pPr>
        <w:adjustRightInd w:val="0"/>
        <w:snapToGrid w:val="0"/>
        <w:spacing w:line="360" w:lineRule="auto"/>
        <w:jc w:val="center"/>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lang w:val="en-US" w:eastAsia="zh-CN"/>
        </w:rPr>
        <w:t>23（二次）</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9</w:t>
      </w:r>
      <w:r>
        <w:rPr>
          <w:rFonts w:hint="eastAsia" w:ascii="宋体" w:hAnsi="宋体"/>
          <w:b/>
          <w:sz w:val="36"/>
          <w:szCs w:val="36"/>
        </w:rPr>
        <w:t>月</w:t>
      </w:r>
    </w:p>
    <w:p w14:paraId="705113C0">
      <w:pPr>
        <w:pStyle w:val="2"/>
      </w:pPr>
    </w:p>
    <w:p w14:paraId="716FA395">
      <w:pPr>
        <w:pStyle w:val="2"/>
      </w:pPr>
    </w:p>
    <w:p w14:paraId="09E2C6AD">
      <w:pPr>
        <w:jc w:val="both"/>
        <w:rPr>
          <w:sz w:val="48"/>
          <w:szCs w:val="48"/>
        </w:rPr>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6"/>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rPr>
        <w:t>服务标准及要求</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19"/>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19"/>
        <w:widowControl/>
        <w:spacing w:line="500" w:lineRule="exact"/>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一、招标概况</w:t>
      </w:r>
    </w:p>
    <w:p w14:paraId="4D182428">
      <w:pPr>
        <w:pStyle w:val="19"/>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sz w:val="28"/>
          <w:szCs w:val="28"/>
          <w:lang w:val="en-US" w:eastAsia="zh-CN"/>
        </w:rPr>
        <w:t>公务用车维修保养招标项目</w:t>
      </w:r>
    </w:p>
    <w:p w14:paraId="322FDDC3">
      <w:pPr>
        <w:pStyle w:val="19"/>
        <w:widowControl/>
        <w:spacing w:line="500" w:lineRule="exact"/>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2、项目编号：PXZYJZ2025-</w:t>
      </w:r>
      <w:r>
        <w:rPr>
          <w:rFonts w:hint="eastAsia" w:ascii="仿宋_GB2312" w:hAnsi="仿宋_GB2312" w:eastAsia="仿宋_GB2312" w:cs="仿宋_GB2312"/>
          <w:sz w:val="28"/>
          <w:szCs w:val="28"/>
          <w:lang w:val="en-US" w:eastAsia="zh-CN"/>
        </w:rPr>
        <w:t>23（二次）</w:t>
      </w:r>
    </w:p>
    <w:p w14:paraId="715B4366">
      <w:pPr>
        <w:pStyle w:val="19"/>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2"/>
        <w:tblW w:w="7230" w:type="dxa"/>
        <w:tblInd w:w="8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550"/>
        <w:gridCol w:w="2460"/>
        <w:gridCol w:w="2220"/>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24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2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19"/>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公务用车维修保养招标项目</w:t>
            </w:r>
          </w:p>
        </w:tc>
        <w:tc>
          <w:tcPr>
            <w:tcW w:w="2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3B8CE">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1120" w:leftChars="0" w:hanging="1120" w:hangingChars="4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7辆</w:t>
            </w:r>
          </w:p>
        </w:tc>
        <w:tc>
          <w:tcPr>
            <w:tcW w:w="22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2.5</w:t>
            </w:r>
          </w:p>
        </w:tc>
      </w:tr>
    </w:tbl>
    <w:p w14:paraId="71B4CFD1">
      <w:pPr>
        <w:pStyle w:val="19"/>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具备相应的合法资质。</w:t>
      </w:r>
    </w:p>
    <w:p w14:paraId="60F188F3">
      <w:pPr>
        <w:pStyle w:val="2"/>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3、投标公司在经营活动中无不良记录及重大违法行为记录。</w:t>
      </w:r>
    </w:p>
    <w:p w14:paraId="2D1FAE97">
      <w:pPr>
        <w:widowControl/>
        <w:spacing w:line="560" w:lineRule="exact"/>
        <w:ind w:firstLine="560" w:firstLineChars="200"/>
        <w:rPr>
          <w:rFonts w:hint="eastAsia" w:ascii="仿宋_GB2312" w:hAnsi="仿宋_GB2312" w:eastAsia="仿宋_GB2312" w:cs="仿宋_GB2312"/>
          <w:kern w:val="0"/>
          <w:sz w:val="28"/>
          <w:szCs w:val="28"/>
          <w:lang w:bidi="ar"/>
        </w:rPr>
      </w:pP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30"/>
      </w:pPr>
    </w:p>
    <w:p w14:paraId="27D35EE1">
      <w:pPr>
        <w:pStyle w:val="19"/>
        <w:widowControl/>
        <w:spacing w:line="360" w:lineRule="auto"/>
        <w:jc w:val="both"/>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三、招标公告发布地址</w:t>
      </w:r>
    </w:p>
    <w:p w14:paraId="72EBA85D">
      <w:pPr>
        <w:pStyle w:val="19"/>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7"/>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四、获取招标文件</w:t>
      </w:r>
    </w:p>
    <w:p w14:paraId="0105FC5A">
      <w:pPr>
        <w:pStyle w:val="19"/>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19"/>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19"/>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10</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10</w:t>
      </w:r>
      <w:r>
        <w:rPr>
          <w:rFonts w:hint="eastAsia" w:ascii="仿宋_GB2312" w:hAnsi="仿宋_GB2312" w:eastAsia="仿宋_GB2312" w:cs="仿宋_GB2312"/>
          <w:sz w:val="28"/>
          <w:szCs w:val="28"/>
          <w:lang w:bidi="ar"/>
        </w:rPr>
        <w:t>日15:00-15:30（北京时间）。</w:t>
      </w:r>
    </w:p>
    <w:p w14:paraId="5132E6AE">
      <w:pPr>
        <w:pStyle w:val="19"/>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19"/>
        <w:widowControl/>
        <w:shd w:val="clear" w:color="auto" w:fill="FFFFFF"/>
        <w:spacing w:line="555" w:lineRule="atLeast"/>
        <w:ind w:firstLine="600"/>
        <w:rPr>
          <w:rStyle w:val="27"/>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19"/>
        <w:widowControl/>
        <w:rPr>
          <w:rStyle w:val="25"/>
          <w:rFonts w:hint="eastAsia" w:ascii="仿宋_GB2312" w:hAnsi="仿宋_GB2312" w:eastAsia="仿宋_GB2312" w:cs="仿宋_GB2312"/>
          <w:sz w:val="28"/>
          <w:szCs w:val="28"/>
        </w:rPr>
      </w:pPr>
      <w:r>
        <w:rPr>
          <w:rStyle w:val="25"/>
          <w:rFonts w:hint="eastAsia" w:ascii="仿宋_GB2312" w:hAnsi="仿宋_GB2312" w:eastAsia="仿宋_GB2312" w:cs="仿宋_GB2312"/>
          <w:sz w:val="28"/>
          <w:szCs w:val="28"/>
        </w:rPr>
        <w:t>五、开标时间及地点</w:t>
      </w:r>
    </w:p>
    <w:p w14:paraId="77A88EB8">
      <w:pPr>
        <w:pStyle w:val="19"/>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10</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10</w:t>
      </w:r>
      <w:r>
        <w:rPr>
          <w:rFonts w:hint="eastAsia" w:ascii="仿宋_GB2312" w:hAnsi="仿宋_GB2312" w:eastAsia="仿宋_GB2312" w:cs="仿宋_GB2312"/>
          <w:sz w:val="28"/>
          <w:szCs w:val="28"/>
          <w:lang w:bidi="ar"/>
        </w:rPr>
        <w:t>日15：30分（北京时间）</w:t>
      </w:r>
    </w:p>
    <w:p w14:paraId="187817D1">
      <w:pPr>
        <w:pStyle w:val="19"/>
        <w:widowControl/>
        <w:shd w:val="clear" w:color="auto" w:fill="FFFFFF"/>
        <w:spacing w:line="555" w:lineRule="atLeast"/>
        <w:ind w:firstLine="560" w:firstLineChars="200"/>
        <w:rPr>
          <w:rStyle w:val="25"/>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19"/>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7"/>
          <w:rFonts w:hint="eastAsia" w:ascii="仿宋_GB2312" w:hAnsi="仿宋_GB2312" w:eastAsia="仿宋_GB2312" w:cs="仿宋_GB2312"/>
          <w:kern w:val="0"/>
          <w:sz w:val="28"/>
          <w:szCs w:val="28"/>
          <w:lang w:bidi="ar"/>
        </w:rPr>
        <w:t>pyxzyyzbb@126.com</w:t>
      </w:r>
      <w:r>
        <w:rPr>
          <w:rStyle w:val="27"/>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19"/>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19"/>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19"/>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19"/>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w:t>
      </w:r>
    </w:p>
    <w:p w14:paraId="585B83E6">
      <w:pPr>
        <w:pStyle w:val="2"/>
      </w:pPr>
    </w:p>
    <w:p w14:paraId="49DFFF8C">
      <w:pPr>
        <w:adjustRightInd w:val="0"/>
        <w:snapToGrid w:val="0"/>
        <w:spacing w:line="500" w:lineRule="exact"/>
        <w:jc w:val="left"/>
        <w:rPr>
          <w:b/>
          <w:sz w:val="36"/>
          <w:szCs w:val="36"/>
        </w:rPr>
      </w:pPr>
    </w:p>
    <w:p w14:paraId="315B7467">
      <w:pPr>
        <w:pStyle w:val="7"/>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30"/>
        <w:rPr>
          <w:b/>
          <w:sz w:val="36"/>
          <w:szCs w:val="36"/>
        </w:rPr>
      </w:pPr>
    </w:p>
    <w:p w14:paraId="3DE5A12D">
      <w:pPr>
        <w:pStyle w:val="30"/>
        <w:rPr>
          <w:b/>
          <w:sz w:val="36"/>
          <w:szCs w:val="36"/>
        </w:rPr>
      </w:pPr>
    </w:p>
    <w:p w14:paraId="2D65089A">
      <w:pPr>
        <w:pStyle w:val="30"/>
        <w:rPr>
          <w:b/>
          <w:sz w:val="36"/>
          <w:szCs w:val="36"/>
        </w:rPr>
      </w:pPr>
    </w:p>
    <w:p w14:paraId="1807B9D7">
      <w:pPr>
        <w:pStyle w:val="30"/>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83AFFFC">
      <w:pPr>
        <w:pStyle w:val="28"/>
      </w:pPr>
    </w:p>
    <w:p w14:paraId="4A7B3F43">
      <w:pPr>
        <w:adjustRightInd w:val="0"/>
        <w:snapToGrid w:val="0"/>
        <w:spacing w:line="500" w:lineRule="exact"/>
        <w:jc w:val="center"/>
        <w:rPr>
          <w:b/>
          <w:sz w:val="36"/>
          <w:szCs w:val="36"/>
        </w:rPr>
      </w:pPr>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2"/>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19"/>
              <w:widowControl/>
              <w:spacing w:line="360" w:lineRule="auto"/>
              <w:rPr>
                <w:rFonts w:hint="default" w:ascii="仿宋" w:hAnsi="仿宋" w:eastAsia="仿宋" w:cs="Times New Roman"/>
                <w:lang w:val="en-US" w:eastAsia="zh-CN"/>
              </w:rPr>
            </w:pPr>
            <w:r>
              <w:rPr>
                <w:rFonts w:hint="eastAsia" w:ascii="仿宋" w:hAnsi="仿宋" w:eastAsia="仿宋" w:cs="Times New Roman"/>
              </w:rPr>
              <w:t>项目名称：</w:t>
            </w:r>
            <w:r>
              <w:rPr>
                <w:rFonts w:hint="eastAsia" w:ascii="仿宋" w:hAnsi="仿宋" w:eastAsia="仿宋" w:cs="Times New Roman"/>
                <w:lang w:val="en-US" w:eastAsia="zh-CN"/>
              </w:rPr>
              <w:t>公务用车维修保养招标项目</w:t>
            </w:r>
            <w:r>
              <w:rPr>
                <w:rFonts w:hint="eastAsia" w:ascii="仿宋" w:hAnsi="仿宋" w:eastAsia="仿宋" w:cs="Times New Roman"/>
              </w:rPr>
              <w:br w:type="textWrapping"/>
            </w:r>
            <w:r>
              <w:rPr>
                <w:rFonts w:hint="eastAsia" w:ascii="仿宋" w:hAnsi="仿宋" w:eastAsia="仿宋" w:cs="Times New Roman"/>
              </w:rPr>
              <w:t>项目编号：PXZYJ</w:t>
            </w:r>
            <w:r>
              <w:rPr>
                <w:rFonts w:hint="eastAsia" w:ascii="仿宋" w:hAnsi="仿宋" w:eastAsia="仿宋" w:cs="Times New Roman"/>
                <w:lang w:val="en-US" w:eastAsia="zh-CN"/>
              </w:rPr>
              <w:t>Z2025-</w:t>
            </w:r>
            <w:r>
              <w:rPr>
                <w:rFonts w:hint="eastAsia" w:ascii="仿宋" w:hAnsi="仿宋" w:eastAsia="仿宋" w:cs="Times New Roman"/>
                <w:lang w:val="en-US" w:eastAsia="zh-CN"/>
              </w:rPr>
              <w:t>23</w:t>
            </w:r>
            <w:bookmarkStart w:id="7" w:name="_GoBack"/>
            <w:bookmarkEnd w:id="7"/>
            <w:r>
              <w:rPr>
                <w:rFonts w:hint="eastAsia" w:ascii="仿宋" w:hAnsi="仿宋" w:eastAsia="仿宋" w:cs="Times New Roman"/>
                <w:lang w:val="en-US" w:eastAsia="zh-CN"/>
              </w:rPr>
              <w:t>（二次）</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rPr>
              <w:t>4</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10</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10</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成交方式：综合评标法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25000</w:t>
            </w:r>
            <w:r>
              <w:rPr>
                <w:rFonts w:hint="eastAsia" w:ascii="仿宋" w:hAnsi="仿宋" w:eastAsia="仿宋"/>
                <w:sz w:val="24"/>
              </w:rPr>
              <w:t>元，超出废标</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付款方式：</w:t>
            </w:r>
            <w:r>
              <w:rPr>
                <w:rFonts w:hint="eastAsia" w:ascii="仿宋" w:hAnsi="仿宋" w:eastAsia="仿宋"/>
                <w:color w:val="FF0000"/>
                <w:sz w:val="24"/>
                <w:lang w:eastAsia="zh-CN"/>
              </w:rPr>
              <w:t>每季度支付一次</w:t>
            </w:r>
            <w:r>
              <w:rPr>
                <w:rFonts w:hint="eastAsia" w:ascii="仿宋" w:hAnsi="仿宋" w:eastAsia="仿宋"/>
                <w:color w:val="FF0000"/>
                <w:sz w:val="24"/>
                <w:lang w:val="en-US" w:eastAsia="zh-CN"/>
              </w:rPr>
              <w:t xml:space="preserve">，以此类推。 </w:t>
            </w:r>
            <w:r>
              <w:rPr>
                <w:rFonts w:hint="eastAsia" w:ascii="仿宋" w:hAnsi="仿宋" w:eastAsia="仿宋"/>
                <w:color w:val="FF0000"/>
                <w:sz w:val="24"/>
              </w:rPr>
              <w:t xml:space="preserve">                                                                                                                                                                                                                                                                                                                                                                                                                                                                                                                                                                                                                                                                                                                                                                                                                                                                                                                                                                                                                                                                                                                                                                                                                                                                                                                                                                                                                                                                                                                                                                                                                                                                                                                                                                                                                                                                                                                                                                                                                                                                                                                                                                                                                                                                                                                                                                                                                                                                                                                                                                                                                                                                                                                                                                                                                                  </w:t>
            </w:r>
          </w:p>
        </w:tc>
      </w:tr>
      <w:tr w14:paraId="56E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278086A2">
            <w:pPr>
              <w:spacing w:line="600" w:lineRule="exact"/>
              <w:jc w:val="center"/>
              <w:rPr>
                <w:rFonts w:hint="eastAsia" w:ascii="仿宋" w:hAnsi="仿宋" w:eastAsia="仿宋"/>
                <w:sz w:val="24"/>
              </w:rPr>
            </w:pPr>
            <w:r>
              <w:rPr>
                <w:rFonts w:hint="eastAsia" w:ascii="仿宋" w:hAnsi="仿宋" w:eastAsia="仿宋"/>
                <w:sz w:val="24"/>
              </w:rPr>
              <w:t>13</w:t>
            </w:r>
          </w:p>
        </w:tc>
        <w:tc>
          <w:tcPr>
            <w:tcW w:w="7912" w:type="dxa"/>
            <w:vAlign w:val="center"/>
          </w:tcPr>
          <w:p w14:paraId="08B9B1FF">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rPr>
              <w:t>服务期：</w:t>
            </w:r>
            <w:r>
              <w:rPr>
                <w:rFonts w:hint="eastAsia" w:ascii="仿宋" w:hAnsi="仿宋" w:eastAsia="仿宋"/>
                <w:color w:val="FF0000"/>
                <w:sz w:val="24"/>
                <w:lang w:val="en-US" w:eastAsia="zh-CN"/>
              </w:rPr>
              <w:t>3年（每年预算金额为25000元）</w:t>
            </w:r>
          </w:p>
        </w:tc>
      </w:tr>
    </w:tbl>
    <w:p w14:paraId="1C23424E">
      <w:pPr>
        <w:jc w:val="center"/>
        <w:rPr>
          <w:rFonts w:hint="eastAsia"/>
          <w:b/>
          <w:sz w:val="36"/>
          <w:szCs w:val="36"/>
        </w:rPr>
      </w:pPr>
    </w:p>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30"/>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2"/>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082FDFC6">
      <w:pPr>
        <w:numPr>
          <w:ilvl w:val="0"/>
          <w:numId w:val="1"/>
        </w:numPr>
        <w:ind w:left="0" w:leftChars="0" w:firstLine="0" w:firstLineChars="0"/>
        <w:jc w:val="center"/>
        <w:rPr>
          <w:rFonts w:hint="eastAsia"/>
          <w:b/>
          <w:sz w:val="36"/>
          <w:szCs w:val="36"/>
        </w:rPr>
      </w:pPr>
      <w:r>
        <w:rPr>
          <w:rFonts w:hint="eastAsia"/>
          <w:b/>
          <w:sz w:val="36"/>
          <w:szCs w:val="36"/>
        </w:rPr>
        <w:t>服务标准及要求</w:t>
      </w:r>
    </w:p>
    <w:p w14:paraId="43F209E8">
      <w:pPr>
        <w:spacing w:line="60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维修保养参数：</w:t>
      </w:r>
    </w:p>
    <w:tbl>
      <w:tblPr>
        <w:tblStyle w:val="23"/>
        <w:tblpPr w:leftFromText="180" w:rightFromText="180" w:vertAnchor="page" w:horzAnchor="page" w:tblpX="1662" w:tblpY="29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3399"/>
        <w:gridCol w:w="1610"/>
      </w:tblGrid>
      <w:tr w14:paraId="33D5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03" w:type="dxa"/>
            <w:vMerge w:val="restart"/>
            <w:vAlign w:val="center"/>
          </w:tcPr>
          <w:p w14:paraId="268B24BC">
            <w:pPr>
              <w:jc w:val="center"/>
              <w:rPr>
                <w:rFonts w:hint="default" w:eastAsiaTheme="minorEastAsia"/>
                <w:vertAlign w:val="baseline"/>
                <w:lang w:val="en-US" w:eastAsia="zh-CN"/>
              </w:rPr>
            </w:pPr>
            <w:r>
              <w:rPr>
                <w:rFonts w:hint="eastAsia"/>
                <w:vertAlign w:val="baseline"/>
                <w:lang w:val="en-US" w:eastAsia="zh-CN"/>
              </w:rPr>
              <w:t>速达（共3辆）</w:t>
            </w:r>
          </w:p>
        </w:tc>
        <w:tc>
          <w:tcPr>
            <w:tcW w:w="1703" w:type="dxa"/>
            <w:vAlign w:val="center"/>
          </w:tcPr>
          <w:p w14:paraId="432B73EF">
            <w:pPr>
              <w:jc w:val="center"/>
              <w:rPr>
                <w:rFonts w:hint="eastAsia" w:eastAsiaTheme="minorEastAsia"/>
                <w:vertAlign w:val="baseline"/>
                <w:lang w:val="en-US" w:eastAsia="zh-CN"/>
              </w:rPr>
            </w:pPr>
            <w:r>
              <w:rPr>
                <w:rFonts w:hint="eastAsia"/>
                <w:vertAlign w:val="baseline"/>
                <w:lang w:val="en-US" w:eastAsia="zh-CN"/>
              </w:rPr>
              <w:t>内容</w:t>
            </w:r>
          </w:p>
        </w:tc>
        <w:tc>
          <w:tcPr>
            <w:tcW w:w="3399" w:type="dxa"/>
            <w:vAlign w:val="center"/>
          </w:tcPr>
          <w:p w14:paraId="252E265D">
            <w:pPr>
              <w:jc w:val="center"/>
              <w:rPr>
                <w:rFonts w:hint="eastAsia" w:eastAsiaTheme="minorEastAsia"/>
                <w:vertAlign w:val="baseline"/>
                <w:lang w:val="en-US" w:eastAsia="zh-CN"/>
              </w:rPr>
            </w:pPr>
            <w:r>
              <w:rPr>
                <w:rFonts w:hint="eastAsia"/>
                <w:vertAlign w:val="baseline"/>
                <w:lang w:val="en-US" w:eastAsia="zh-CN"/>
              </w:rPr>
              <w:t>品牌</w:t>
            </w:r>
          </w:p>
        </w:tc>
        <w:tc>
          <w:tcPr>
            <w:tcW w:w="1610" w:type="dxa"/>
            <w:vAlign w:val="center"/>
          </w:tcPr>
          <w:p w14:paraId="7EDFFC8D">
            <w:pPr>
              <w:jc w:val="center"/>
              <w:rPr>
                <w:rFonts w:hint="default" w:eastAsiaTheme="minorEastAsia"/>
                <w:vertAlign w:val="baseline"/>
                <w:lang w:val="en-US" w:eastAsia="zh-CN"/>
              </w:rPr>
            </w:pPr>
            <w:r>
              <w:rPr>
                <w:rFonts w:hint="eastAsia"/>
                <w:vertAlign w:val="baseline"/>
                <w:lang w:val="en-US" w:eastAsia="zh-CN"/>
              </w:rPr>
              <w:t>次数/年（1辆的次数）</w:t>
            </w:r>
          </w:p>
        </w:tc>
      </w:tr>
      <w:tr w14:paraId="792A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03" w:type="dxa"/>
            <w:vMerge w:val="continue"/>
          </w:tcPr>
          <w:p w14:paraId="4974631C">
            <w:pPr>
              <w:jc w:val="center"/>
              <w:rPr>
                <w:vertAlign w:val="baseline"/>
              </w:rPr>
            </w:pPr>
          </w:p>
        </w:tc>
        <w:tc>
          <w:tcPr>
            <w:tcW w:w="1703" w:type="dxa"/>
          </w:tcPr>
          <w:p w14:paraId="3079B657">
            <w:pPr>
              <w:ind w:firstLine="420" w:firstLineChars="200"/>
              <w:jc w:val="center"/>
              <w:rPr>
                <w:rFonts w:hint="default" w:eastAsiaTheme="minorEastAsia"/>
                <w:vertAlign w:val="baseline"/>
                <w:lang w:val="en-US" w:eastAsia="zh-CN"/>
              </w:rPr>
            </w:pPr>
            <w:r>
              <w:rPr>
                <w:rFonts w:hint="eastAsia"/>
                <w:vertAlign w:val="baseline"/>
                <w:lang w:val="en-US" w:eastAsia="zh-CN"/>
              </w:rPr>
              <w:t>防冻液</w:t>
            </w:r>
          </w:p>
        </w:tc>
        <w:tc>
          <w:tcPr>
            <w:tcW w:w="3399" w:type="dxa"/>
          </w:tcPr>
          <w:p w14:paraId="58766A83">
            <w:pPr>
              <w:ind w:firstLine="630" w:firstLineChars="300"/>
              <w:jc w:val="center"/>
              <w:rPr>
                <w:rFonts w:hint="default" w:eastAsiaTheme="minorEastAsia"/>
                <w:vertAlign w:val="baseline"/>
                <w:lang w:val="en-US" w:eastAsia="zh-CN"/>
              </w:rPr>
            </w:pPr>
            <w:r>
              <w:rPr>
                <w:rFonts w:hint="eastAsia"/>
                <w:vertAlign w:val="baseline"/>
                <w:lang w:val="en-US" w:eastAsia="zh-CN"/>
              </w:rPr>
              <w:t>三美  车仆 龙濮</w:t>
            </w:r>
          </w:p>
        </w:tc>
        <w:tc>
          <w:tcPr>
            <w:tcW w:w="1610" w:type="dxa"/>
          </w:tcPr>
          <w:p w14:paraId="0E85EB1B">
            <w:pPr>
              <w:jc w:val="center"/>
              <w:rPr>
                <w:vertAlign w:val="baseline"/>
              </w:rPr>
            </w:pPr>
            <w:r>
              <w:rPr>
                <w:rFonts w:hint="eastAsia"/>
                <w:vertAlign w:val="baseline"/>
                <w:lang w:val="en-US" w:eastAsia="zh-CN"/>
              </w:rPr>
              <w:t>0.5次/年</w:t>
            </w:r>
          </w:p>
        </w:tc>
      </w:tr>
      <w:tr w14:paraId="3F02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03" w:type="dxa"/>
            <w:vMerge w:val="continue"/>
          </w:tcPr>
          <w:p w14:paraId="4071593A">
            <w:pPr>
              <w:jc w:val="center"/>
              <w:rPr>
                <w:vertAlign w:val="baseline"/>
              </w:rPr>
            </w:pPr>
          </w:p>
        </w:tc>
        <w:tc>
          <w:tcPr>
            <w:tcW w:w="1703" w:type="dxa"/>
          </w:tcPr>
          <w:p w14:paraId="46050435">
            <w:pPr>
              <w:ind w:firstLine="420" w:firstLineChars="200"/>
              <w:jc w:val="center"/>
              <w:rPr>
                <w:rFonts w:hint="default" w:eastAsiaTheme="minorEastAsia"/>
                <w:vertAlign w:val="baseline"/>
                <w:lang w:val="en-US" w:eastAsia="zh-CN"/>
              </w:rPr>
            </w:pPr>
            <w:r>
              <w:rPr>
                <w:rFonts w:hint="eastAsia"/>
                <w:vertAlign w:val="baseline"/>
                <w:lang w:val="en-US" w:eastAsia="zh-CN"/>
              </w:rPr>
              <w:t>刹车油</w:t>
            </w:r>
          </w:p>
        </w:tc>
        <w:tc>
          <w:tcPr>
            <w:tcW w:w="3399" w:type="dxa"/>
          </w:tcPr>
          <w:p w14:paraId="1B45B286">
            <w:pPr>
              <w:ind w:firstLine="420" w:firstLineChars="200"/>
              <w:jc w:val="center"/>
              <w:rPr>
                <w:rFonts w:hint="default" w:eastAsiaTheme="minorEastAsia"/>
                <w:vertAlign w:val="baseline"/>
                <w:lang w:val="en-US" w:eastAsia="zh-CN"/>
              </w:rPr>
            </w:pPr>
            <w:r>
              <w:rPr>
                <w:rFonts w:hint="eastAsia"/>
                <w:vertAlign w:val="baseline"/>
                <w:lang w:val="en-US" w:eastAsia="zh-CN"/>
              </w:rPr>
              <w:t>菲罗多 博士 布雷博</w:t>
            </w:r>
          </w:p>
        </w:tc>
        <w:tc>
          <w:tcPr>
            <w:tcW w:w="1610" w:type="dxa"/>
          </w:tcPr>
          <w:p w14:paraId="33F89B36">
            <w:pPr>
              <w:jc w:val="center"/>
              <w:rPr>
                <w:vertAlign w:val="baseline"/>
              </w:rPr>
            </w:pPr>
            <w:r>
              <w:rPr>
                <w:rFonts w:hint="eastAsia"/>
                <w:vertAlign w:val="baseline"/>
                <w:lang w:val="en-US" w:eastAsia="zh-CN"/>
              </w:rPr>
              <w:t>0.33次/年</w:t>
            </w:r>
          </w:p>
        </w:tc>
      </w:tr>
      <w:tr w14:paraId="0FDE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3" w:type="dxa"/>
            <w:vMerge w:val="continue"/>
          </w:tcPr>
          <w:p w14:paraId="640349BB">
            <w:pPr>
              <w:jc w:val="center"/>
              <w:rPr>
                <w:vertAlign w:val="baseline"/>
              </w:rPr>
            </w:pPr>
          </w:p>
        </w:tc>
        <w:tc>
          <w:tcPr>
            <w:tcW w:w="1703" w:type="dxa"/>
          </w:tcPr>
          <w:p w14:paraId="7D2D3F10">
            <w:pPr>
              <w:ind w:firstLine="420" w:firstLineChars="200"/>
              <w:jc w:val="center"/>
              <w:rPr>
                <w:rFonts w:hint="eastAsia" w:eastAsiaTheme="minorEastAsia"/>
                <w:vertAlign w:val="baseline"/>
                <w:lang w:val="en-US" w:eastAsia="zh-CN"/>
              </w:rPr>
            </w:pPr>
            <w:r>
              <w:rPr>
                <w:rFonts w:hint="eastAsia"/>
                <w:vertAlign w:val="baseline"/>
                <w:lang w:val="en-US" w:eastAsia="zh-CN"/>
              </w:rPr>
              <w:t>前片</w:t>
            </w:r>
          </w:p>
        </w:tc>
        <w:tc>
          <w:tcPr>
            <w:tcW w:w="3399" w:type="dxa"/>
          </w:tcPr>
          <w:p w14:paraId="348B900C">
            <w:pPr>
              <w:ind w:firstLine="420" w:firstLineChars="200"/>
              <w:jc w:val="center"/>
              <w:rPr>
                <w:rFonts w:hint="default" w:eastAsiaTheme="minorEastAsia"/>
                <w:vertAlign w:val="baseline"/>
                <w:lang w:val="en-US" w:eastAsia="zh-CN"/>
              </w:rPr>
            </w:pPr>
            <w:r>
              <w:rPr>
                <w:rFonts w:hint="eastAsia"/>
                <w:vertAlign w:val="baseline"/>
                <w:lang w:val="en-US" w:eastAsia="zh-CN"/>
              </w:rPr>
              <w:t>菲罗多  曲阜天敏  信义</w:t>
            </w:r>
          </w:p>
        </w:tc>
        <w:tc>
          <w:tcPr>
            <w:tcW w:w="1610" w:type="dxa"/>
          </w:tcPr>
          <w:p w14:paraId="427218D4">
            <w:pPr>
              <w:jc w:val="center"/>
              <w:rPr>
                <w:rFonts w:hint="default" w:eastAsiaTheme="minorEastAsia"/>
                <w:vertAlign w:val="baseline"/>
                <w:lang w:val="en-US" w:eastAsia="zh-CN"/>
              </w:rPr>
            </w:pPr>
            <w:r>
              <w:rPr>
                <w:rFonts w:hint="eastAsia"/>
                <w:vertAlign w:val="baseline"/>
                <w:lang w:val="en-US" w:eastAsia="zh-CN"/>
              </w:rPr>
              <w:t>0.33次/年</w:t>
            </w:r>
          </w:p>
        </w:tc>
      </w:tr>
      <w:tr w14:paraId="476B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4D1F5686">
            <w:pPr>
              <w:jc w:val="center"/>
              <w:rPr>
                <w:vertAlign w:val="baseline"/>
              </w:rPr>
            </w:pPr>
          </w:p>
        </w:tc>
        <w:tc>
          <w:tcPr>
            <w:tcW w:w="1703" w:type="dxa"/>
          </w:tcPr>
          <w:p w14:paraId="0E51B022">
            <w:pPr>
              <w:ind w:firstLine="420" w:firstLineChars="200"/>
              <w:jc w:val="center"/>
              <w:rPr>
                <w:rFonts w:hint="eastAsia" w:eastAsiaTheme="minorEastAsia"/>
                <w:vertAlign w:val="baseline"/>
                <w:lang w:val="en-US" w:eastAsia="zh-CN"/>
              </w:rPr>
            </w:pPr>
            <w:r>
              <w:rPr>
                <w:rFonts w:hint="eastAsia"/>
                <w:vertAlign w:val="baseline"/>
                <w:lang w:val="en-US" w:eastAsia="zh-CN"/>
              </w:rPr>
              <w:t>后片</w:t>
            </w:r>
          </w:p>
        </w:tc>
        <w:tc>
          <w:tcPr>
            <w:tcW w:w="3399" w:type="dxa"/>
          </w:tcPr>
          <w:p w14:paraId="22A34296">
            <w:pPr>
              <w:ind w:firstLine="420" w:firstLineChars="200"/>
              <w:jc w:val="center"/>
              <w:rPr>
                <w:rFonts w:hint="default"/>
                <w:vertAlign w:val="baseline"/>
                <w:lang w:val="en-US"/>
              </w:rPr>
            </w:pPr>
            <w:r>
              <w:rPr>
                <w:rFonts w:hint="eastAsia"/>
                <w:vertAlign w:val="baseline"/>
                <w:lang w:val="en-US" w:eastAsia="zh-CN"/>
              </w:rPr>
              <w:t>菲罗多  曲阜天敏   信义</w:t>
            </w:r>
          </w:p>
        </w:tc>
        <w:tc>
          <w:tcPr>
            <w:tcW w:w="1610" w:type="dxa"/>
          </w:tcPr>
          <w:p w14:paraId="2540531D">
            <w:pPr>
              <w:jc w:val="center"/>
              <w:rPr>
                <w:vertAlign w:val="baseline"/>
              </w:rPr>
            </w:pPr>
            <w:r>
              <w:rPr>
                <w:rFonts w:hint="eastAsia"/>
                <w:vertAlign w:val="baseline"/>
                <w:lang w:val="en-US" w:eastAsia="zh-CN"/>
              </w:rPr>
              <w:t>0.33次/年</w:t>
            </w:r>
          </w:p>
        </w:tc>
      </w:tr>
      <w:tr w14:paraId="6C12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2B9332D">
            <w:pPr>
              <w:jc w:val="center"/>
              <w:rPr>
                <w:vertAlign w:val="baseline"/>
              </w:rPr>
            </w:pPr>
          </w:p>
        </w:tc>
        <w:tc>
          <w:tcPr>
            <w:tcW w:w="1703" w:type="dxa"/>
          </w:tcPr>
          <w:p w14:paraId="5BEF24BA">
            <w:pPr>
              <w:ind w:firstLine="420" w:firstLineChars="200"/>
              <w:jc w:val="center"/>
              <w:rPr>
                <w:rFonts w:hint="default" w:eastAsiaTheme="minorEastAsia"/>
                <w:vertAlign w:val="baseline"/>
                <w:lang w:val="en-US" w:eastAsia="zh-CN"/>
              </w:rPr>
            </w:pPr>
            <w:r>
              <w:rPr>
                <w:rFonts w:hint="eastAsia"/>
                <w:vertAlign w:val="baseline"/>
                <w:lang w:val="en-US" w:eastAsia="zh-CN"/>
              </w:rPr>
              <w:t>前刹车盘</w:t>
            </w:r>
          </w:p>
        </w:tc>
        <w:tc>
          <w:tcPr>
            <w:tcW w:w="3399" w:type="dxa"/>
          </w:tcPr>
          <w:p w14:paraId="26DB331D">
            <w:pPr>
              <w:ind w:firstLine="420" w:firstLineChars="200"/>
              <w:jc w:val="center"/>
              <w:rPr>
                <w:vertAlign w:val="baseline"/>
              </w:rPr>
            </w:pPr>
            <w:r>
              <w:rPr>
                <w:rFonts w:hint="eastAsia"/>
                <w:vertAlign w:val="baseline"/>
                <w:lang w:val="en-US" w:eastAsia="zh-CN"/>
              </w:rPr>
              <w:t>菲罗多  曲阜天敏  信义</w:t>
            </w:r>
          </w:p>
        </w:tc>
        <w:tc>
          <w:tcPr>
            <w:tcW w:w="1610" w:type="dxa"/>
          </w:tcPr>
          <w:p w14:paraId="66F21660">
            <w:pPr>
              <w:jc w:val="center"/>
              <w:rPr>
                <w:vertAlign w:val="baseline"/>
              </w:rPr>
            </w:pPr>
            <w:r>
              <w:rPr>
                <w:rFonts w:hint="eastAsia"/>
                <w:vertAlign w:val="baseline"/>
                <w:lang w:val="en-US" w:eastAsia="zh-CN"/>
              </w:rPr>
              <w:t>0.25次/年</w:t>
            </w:r>
          </w:p>
        </w:tc>
      </w:tr>
      <w:tr w14:paraId="6A40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7A02ACD8">
            <w:pPr>
              <w:jc w:val="center"/>
              <w:rPr>
                <w:vertAlign w:val="baseline"/>
              </w:rPr>
            </w:pPr>
          </w:p>
        </w:tc>
        <w:tc>
          <w:tcPr>
            <w:tcW w:w="1703" w:type="dxa"/>
          </w:tcPr>
          <w:p w14:paraId="6D957EF4">
            <w:pPr>
              <w:ind w:firstLine="420" w:firstLineChars="200"/>
              <w:jc w:val="center"/>
              <w:rPr>
                <w:rFonts w:hint="default" w:eastAsiaTheme="minorEastAsia"/>
                <w:vertAlign w:val="baseline"/>
                <w:lang w:val="en-US" w:eastAsia="zh-CN"/>
              </w:rPr>
            </w:pPr>
            <w:r>
              <w:rPr>
                <w:rFonts w:hint="eastAsia"/>
                <w:vertAlign w:val="baseline"/>
                <w:lang w:val="en-US" w:eastAsia="zh-CN"/>
              </w:rPr>
              <w:t>后刹车盘</w:t>
            </w:r>
          </w:p>
        </w:tc>
        <w:tc>
          <w:tcPr>
            <w:tcW w:w="3399" w:type="dxa"/>
          </w:tcPr>
          <w:p w14:paraId="3E4ED89A">
            <w:pPr>
              <w:ind w:firstLine="420" w:firstLineChars="200"/>
              <w:jc w:val="center"/>
              <w:rPr>
                <w:vertAlign w:val="baseline"/>
              </w:rPr>
            </w:pPr>
            <w:r>
              <w:rPr>
                <w:rFonts w:hint="eastAsia"/>
                <w:vertAlign w:val="baseline"/>
                <w:lang w:val="en-US" w:eastAsia="zh-CN"/>
              </w:rPr>
              <w:t>菲罗多  曲阜天敏  信义</w:t>
            </w:r>
          </w:p>
        </w:tc>
        <w:tc>
          <w:tcPr>
            <w:tcW w:w="1610" w:type="dxa"/>
          </w:tcPr>
          <w:p w14:paraId="7DD6717C">
            <w:pPr>
              <w:jc w:val="center"/>
              <w:rPr>
                <w:vertAlign w:val="baseline"/>
              </w:rPr>
            </w:pPr>
            <w:r>
              <w:rPr>
                <w:rFonts w:hint="eastAsia"/>
                <w:vertAlign w:val="baseline"/>
                <w:lang w:val="en-US" w:eastAsia="zh-CN"/>
              </w:rPr>
              <w:t>0.25次/年</w:t>
            </w:r>
          </w:p>
        </w:tc>
      </w:tr>
      <w:tr w14:paraId="5FBD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7A2DC63C">
            <w:pPr>
              <w:jc w:val="center"/>
              <w:rPr>
                <w:vertAlign w:val="baseline"/>
              </w:rPr>
            </w:pPr>
          </w:p>
        </w:tc>
        <w:tc>
          <w:tcPr>
            <w:tcW w:w="1703" w:type="dxa"/>
          </w:tcPr>
          <w:p w14:paraId="01384914">
            <w:pPr>
              <w:ind w:firstLine="420" w:firstLineChars="200"/>
              <w:jc w:val="center"/>
              <w:rPr>
                <w:rFonts w:hint="eastAsia" w:eastAsiaTheme="minorEastAsia"/>
                <w:vertAlign w:val="baseline"/>
                <w:lang w:val="en-US" w:eastAsia="zh-CN"/>
              </w:rPr>
            </w:pPr>
            <w:r>
              <w:rPr>
                <w:rFonts w:hint="eastAsia"/>
                <w:vertAlign w:val="baseline"/>
                <w:lang w:val="en-US" w:eastAsia="zh-CN"/>
              </w:rPr>
              <w:t>电瓶</w:t>
            </w:r>
          </w:p>
        </w:tc>
        <w:tc>
          <w:tcPr>
            <w:tcW w:w="3399" w:type="dxa"/>
          </w:tcPr>
          <w:p w14:paraId="26498D5C">
            <w:pPr>
              <w:jc w:val="center"/>
              <w:rPr>
                <w:rFonts w:hint="default" w:eastAsiaTheme="minorEastAsia"/>
                <w:vertAlign w:val="baseline"/>
                <w:lang w:val="en-US" w:eastAsia="zh-CN"/>
              </w:rPr>
            </w:pPr>
            <w:r>
              <w:rPr>
                <w:rFonts w:hint="eastAsia"/>
                <w:vertAlign w:val="baseline"/>
                <w:lang w:val="en-US" w:eastAsia="zh-CN"/>
              </w:rPr>
              <w:t>瓦尔塔 骆驼 理士</w:t>
            </w:r>
          </w:p>
        </w:tc>
        <w:tc>
          <w:tcPr>
            <w:tcW w:w="1610" w:type="dxa"/>
          </w:tcPr>
          <w:p w14:paraId="4B67F0A8">
            <w:pPr>
              <w:jc w:val="center"/>
              <w:rPr>
                <w:rFonts w:hint="default" w:eastAsiaTheme="minorEastAsia"/>
                <w:vertAlign w:val="baseline"/>
                <w:lang w:val="en-US" w:eastAsia="zh-CN"/>
              </w:rPr>
            </w:pPr>
            <w:r>
              <w:rPr>
                <w:rFonts w:hint="eastAsia"/>
                <w:vertAlign w:val="baseline"/>
                <w:lang w:val="en-US" w:eastAsia="zh-CN"/>
              </w:rPr>
              <w:t>0.5次/年</w:t>
            </w:r>
          </w:p>
        </w:tc>
      </w:tr>
      <w:tr w14:paraId="7FFE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23B3DBD2">
            <w:pPr>
              <w:jc w:val="center"/>
              <w:rPr>
                <w:vertAlign w:val="baseline"/>
              </w:rPr>
            </w:pPr>
          </w:p>
        </w:tc>
        <w:tc>
          <w:tcPr>
            <w:tcW w:w="1703" w:type="dxa"/>
          </w:tcPr>
          <w:p w14:paraId="100C5B6E">
            <w:pPr>
              <w:ind w:firstLine="420" w:firstLineChars="200"/>
              <w:jc w:val="center"/>
              <w:rPr>
                <w:rFonts w:hint="default" w:eastAsiaTheme="minorEastAsia"/>
                <w:vertAlign w:val="baseline"/>
                <w:lang w:val="en-US" w:eastAsia="zh-CN"/>
              </w:rPr>
            </w:pPr>
            <w:r>
              <w:rPr>
                <w:rFonts w:hint="eastAsia"/>
                <w:vertAlign w:val="baseline"/>
                <w:lang w:val="en-US" w:eastAsia="zh-CN"/>
              </w:rPr>
              <w:t>远光灯泡</w:t>
            </w:r>
          </w:p>
        </w:tc>
        <w:tc>
          <w:tcPr>
            <w:tcW w:w="3399" w:type="dxa"/>
          </w:tcPr>
          <w:p w14:paraId="0C022202">
            <w:pPr>
              <w:ind w:firstLine="420" w:firstLineChars="200"/>
              <w:jc w:val="center"/>
              <w:rPr>
                <w:rFonts w:hint="default" w:eastAsiaTheme="minorEastAsia"/>
                <w:vertAlign w:val="baseline"/>
                <w:lang w:val="en-US" w:eastAsia="zh-CN"/>
              </w:rPr>
            </w:pPr>
            <w:r>
              <w:rPr>
                <w:rFonts w:hint="eastAsia"/>
                <w:vertAlign w:val="baseline"/>
                <w:lang w:val="en-US" w:eastAsia="zh-CN"/>
              </w:rPr>
              <w:t>欧司朗 飞利浦 佛山照明</w:t>
            </w:r>
          </w:p>
        </w:tc>
        <w:tc>
          <w:tcPr>
            <w:tcW w:w="1610" w:type="dxa"/>
          </w:tcPr>
          <w:p w14:paraId="0C848867">
            <w:pPr>
              <w:jc w:val="center"/>
              <w:rPr>
                <w:rFonts w:hint="default" w:eastAsiaTheme="minorEastAsia"/>
                <w:vertAlign w:val="baseline"/>
                <w:lang w:val="en-US" w:eastAsia="zh-CN"/>
              </w:rPr>
            </w:pPr>
            <w:r>
              <w:rPr>
                <w:rFonts w:hint="eastAsia"/>
                <w:vertAlign w:val="baseline"/>
                <w:lang w:val="en-US" w:eastAsia="zh-CN"/>
              </w:rPr>
              <w:t>0.25次/年</w:t>
            </w:r>
          </w:p>
        </w:tc>
      </w:tr>
      <w:tr w14:paraId="6AFF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1EE1211">
            <w:pPr>
              <w:jc w:val="center"/>
              <w:rPr>
                <w:vertAlign w:val="baseline"/>
              </w:rPr>
            </w:pPr>
          </w:p>
        </w:tc>
        <w:tc>
          <w:tcPr>
            <w:tcW w:w="1703" w:type="dxa"/>
          </w:tcPr>
          <w:p w14:paraId="3CCB8E2A">
            <w:pPr>
              <w:ind w:firstLine="420" w:firstLineChars="200"/>
              <w:jc w:val="center"/>
              <w:rPr>
                <w:vertAlign w:val="baseline"/>
              </w:rPr>
            </w:pPr>
            <w:r>
              <w:rPr>
                <w:rFonts w:hint="eastAsia"/>
                <w:vertAlign w:val="baseline"/>
                <w:lang w:val="en-US" w:eastAsia="zh-CN"/>
              </w:rPr>
              <w:t>近光灯泡</w:t>
            </w:r>
          </w:p>
        </w:tc>
        <w:tc>
          <w:tcPr>
            <w:tcW w:w="3399" w:type="dxa"/>
          </w:tcPr>
          <w:p w14:paraId="76EF32D1">
            <w:pPr>
              <w:ind w:firstLine="420" w:firstLineChars="200"/>
              <w:jc w:val="center"/>
              <w:rPr>
                <w:vertAlign w:val="baseline"/>
              </w:rPr>
            </w:pPr>
            <w:r>
              <w:rPr>
                <w:rFonts w:hint="eastAsia"/>
                <w:vertAlign w:val="baseline"/>
                <w:lang w:val="en-US" w:eastAsia="zh-CN"/>
              </w:rPr>
              <w:t>欧司朗 飞利浦 佛山照明</w:t>
            </w:r>
          </w:p>
        </w:tc>
        <w:tc>
          <w:tcPr>
            <w:tcW w:w="1610" w:type="dxa"/>
          </w:tcPr>
          <w:p w14:paraId="2D7C7EF6">
            <w:pPr>
              <w:jc w:val="center"/>
              <w:rPr>
                <w:vertAlign w:val="baseline"/>
              </w:rPr>
            </w:pPr>
            <w:r>
              <w:rPr>
                <w:rFonts w:hint="eastAsia"/>
                <w:vertAlign w:val="baseline"/>
                <w:lang w:val="en-US" w:eastAsia="zh-CN"/>
              </w:rPr>
              <w:t>0.25次/年</w:t>
            </w:r>
          </w:p>
        </w:tc>
      </w:tr>
      <w:tr w14:paraId="5652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2DF42EA7">
            <w:pPr>
              <w:jc w:val="center"/>
              <w:rPr>
                <w:vertAlign w:val="baseline"/>
              </w:rPr>
            </w:pPr>
          </w:p>
        </w:tc>
        <w:tc>
          <w:tcPr>
            <w:tcW w:w="1703" w:type="dxa"/>
          </w:tcPr>
          <w:p w14:paraId="25BDCB8C">
            <w:pPr>
              <w:ind w:firstLine="420" w:firstLineChars="200"/>
              <w:jc w:val="center"/>
              <w:rPr>
                <w:rFonts w:hint="eastAsia" w:eastAsiaTheme="minorEastAsia"/>
                <w:vertAlign w:val="baseline"/>
                <w:lang w:val="en-US" w:eastAsia="zh-CN"/>
              </w:rPr>
            </w:pPr>
            <w:r>
              <w:rPr>
                <w:rFonts w:hint="eastAsia"/>
                <w:vertAlign w:val="baseline"/>
                <w:lang w:val="en-US" w:eastAsia="zh-CN"/>
              </w:rPr>
              <w:t>轮胎</w:t>
            </w:r>
          </w:p>
        </w:tc>
        <w:tc>
          <w:tcPr>
            <w:tcW w:w="3399" w:type="dxa"/>
          </w:tcPr>
          <w:p w14:paraId="0D9ED436">
            <w:pPr>
              <w:ind w:firstLine="210" w:firstLineChars="100"/>
              <w:jc w:val="center"/>
              <w:rPr>
                <w:rFonts w:hint="default" w:eastAsiaTheme="minorEastAsia"/>
                <w:vertAlign w:val="baseline"/>
                <w:lang w:val="en-US" w:eastAsia="zh-CN"/>
              </w:rPr>
            </w:pPr>
            <w:r>
              <w:rPr>
                <w:rFonts w:hint="eastAsia"/>
                <w:vertAlign w:val="baseline"/>
                <w:lang w:val="en-US" w:eastAsia="zh-CN"/>
              </w:rPr>
              <w:t>米其林 普利司通 佳通 朝阳</w:t>
            </w:r>
          </w:p>
        </w:tc>
        <w:tc>
          <w:tcPr>
            <w:tcW w:w="1610" w:type="dxa"/>
          </w:tcPr>
          <w:p w14:paraId="07B13675">
            <w:pPr>
              <w:jc w:val="center"/>
              <w:rPr>
                <w:rFonts w:hint="default" w:eastAsiaTheme="minorEastAsia"/>
                <w:vertAlign w:val="baseline"/>
                <w:lang w:val="en-US" w:eastAsia="zh-CN"/>
              </w:rPr>
            </w:pPr>
            <w:r>
              <w:rPr>
                <w:rFonts w:hint="eastAsia"/>
                <w:vertAlign w:val="baseline"/>
                <w:lang w:val="en-US" w:eastAsia="zh-CN"/>
              </w:rPr>
              <w:t>0.25次/年</w:t>
            </w:r>
          </w:p>
        </w:tc>
      </w:tr>
      <w:tr w14:paraId="18B9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11887118">
            <w:pPr>
              <w:jc w:val="center"/>
              <w:rPr>
                <w:vertAlign w:val="baseline"/>
              </w:rPr>
            </w:pPr>
          </w:p>
        </w:tc>
        <w:tc>
          <w:tcPr>
            <w:tcW w:w="1703" w:type="dxa"/>
          </w:tcPr>
          <w:p w14:paraId="71084156">
            <w:pPr>
              <w:jc w:val="center"/>
              <w:rPr>
                <w:rFonts w:hint="default" w:eastAsiaTheme="minorEastAsia"/>
                <w:vertAlign w:val="baseline"/>
                <w:lang w:val="en-US" w:eastAsia="zh-CN"/>
              </w:rPr>
            </w:pPr>
            <w:r>
              <w:rPr>
                <w:rFonts w:hint="eastAsia"/>
                <w:vertAlign w:val="baseline"/>
                <w:lang w:val="en-US" w:eastAsia="zh-CN"/>
              </w:rPr>
              <w:t>刹车灯泡</w:t>
            </w:r>
          </w:p>
        </w:tc>
        <w:tc>
          <w:tcPr>
            <w:tcW w:w="3399" w:type="dxa"/>
          </w:tcPr>
          <w:p w14:paraId="5B74D8E0">
            <w:pPr>
              <w:ind w:firstLine="420" w:firstLineChars="200"/>
              <w:jc w:val="center"/>
              <w:rPr>
                <w:vertAlign w:val="baseline"/>
              </w:rPr>
            </w:pPr>
            <w:r>
              <w:rPr>
                <w:rFonts w:hint="eastAsia"/>
                <w:vertAlign w:val="baseline"/>
                <w:lang w:val="en-US" w:eastAsia="zh-CN"/>
              </w:rPr>
              <w:t>欧司朗 飞利浦 佛山照明</w:t>
            </w:r>
          </w:p>
        </w:tc>
        <w:tc>
          <w:tcPr>
            <w:tcW w:w="1610" w:type="dxa"/>
          </w:tcPr>
          <w:p w14:paraId="43CFD389">
            <w:pPr>
              <w:jc w:val="center"/>
              <w:rPr>
                <w:vertAlign w:val="baseline"/>
              </w:rPr>
            </w:pPr>
            <w:r>
              <w:rPr>
                <w:rFonts w:hint="eastAsia"/>
                <w:vertAlign w:val="baseline"/>
                <w:lang w:val="en-US" w:eastAsia="zh-CN"/>
              </w:rPr>
              <w:t>0.25次/年</w:t>
            </w:r>
          </w:p>
        </w:tc>
      </w:tr>
      <w:tr w14:paraId="569E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703" w:type="dxa"/>
            <w:vMerge w:val="restart"/>
          </w:tcPr>
          <w:p w14:paraId="5CFAC828">
            <w:pPr>
              <w:jc w:val="center"/>
              <w:rPr>
                <w:vertAlign w:val="baseline"/>
              </w:rPr>
            </w:pPr>
          </w:p>
          <w:p w14:paraId="2F446A77">
            <w:pPr>
              <w:bidi w:val="0"/>
              <w:jc w:val="center"/>
              <w:rPr>
                <w:rFonts w:asciiTheme="minorHAnsi" w:hAnsiTheme="minorHAnsi" w:eastAsiaTheme="minorEastAsia" w:cstheme="minorBidi"/>
                <w:kern w:val="2"/>
                <w:sz w:val="21"/>
                <w:szCs w:val="24"/>
                <w:lang w:val="en-US" w:eastAsia="zh-CN" w:bidi="ar-SA"/>
              </w:rPr>
            </w:pPr>
          </w:p>
          <w:p w14:paraId="711C8120">
            <w:pPr>
              <w:bidi w:val="0"/>
              <w:jc w:val="center"/>
              <w:rPr>
                <w:lang w:val="en-US" w:eastAsia="zh-CN"/>
              </w:rPr>
            </w:pPr>
          </w:p>
          <w:p w14:paraId="0053B4A6">
            <w:pPr>
              <w:bidi w:val="0"/>
              <w:jc w:val="center"/>
              <w:rPr>
                <w:lang w:val="en-US" w:eastAsia="zh-CN"/>
              </w:rPr>
            </w:pPr>
          </w:p>
          <w:p w14:paraId="66125D15">
            <w:pPr>
              <w:bidi w:val="0"/>
              <w:jc w:val="center"/>
              <w:rPr>
                <w:lang w:val="en-US" w:eastAsia="zh-CN"/>
              </w:rPr>
            </w:pPr>
          </w:p>
          <w:p w14:paraId="1F531F96">
            <w:pPr>
              <w:bidi w:val="0"/>
              <w:jc w:val="center"/>
              <w:rPr>
                <w:lang w:val="en-US" w:eastAsia="zh-CN"/>
              </w:rPr>
            </w:pPr>
          </w:p>
          <w:p w14:paraId="0122819B">
            <w:pPr>
              <w:bidi w:val="0"/>
              <w:jc w:val="center"/>
              <w:rPr>
                <w:rFonts w:hint="default"/>
                <w:lang w:val="en-US" w:eastAsia="zh-CN"/>
              </w:rPr>
            </w:pPr>
            <w:r>
              <w:rPr>
                <w:rFonts w:hint="eastAsia"/>
                <w:lang w:val="en-US" w:eastAsia="zh-CN"/>
              </w:rPr>
              <w:t>福特全顺（共1辆）</w:t>
            </w:r>
          </w:p>
        </w:tc>
        <w:tc>
          <w:tcPr>
            <w:tcW w:w="1703" w:type="dxa"/>
          </w:tcPr>
          <w:p w14:paraId="65A1AE58">
            <w:pPr>
              <w:ind w:firstLine="420" w:firstLineChars="200"/>
              <w:jc w:val="center"/>
              <w:rPr>
                <w:rFonts w:hint="eastAsia" w:eastAsiaTheme="minorEastAsia"/>
                <w:vertAlign w:val="baseline"/>
                <w:lang w:val="en-US" w:eastAsia="zh-CN"/>
              </w:rPr>
            </w:pPr>
            <w:r>
              <w:rPr>
                <w:rFonts w:hint="eastAsia"/>
                <w:vertAlign w:val="baseline"/>
                <w:lang w:val="en-US" w:eastAsia="zh-CN"/>
              </w:rPr>
              <w:t>机油</w:t>
            </w:r>
          </w:p>
        </w:tc>
        <w:tc>
          <w:tcPr>
            <w:tcW w:w="3399" w:type="dxa"/>
          </w:tcPr>
          <w:p w14:paraId="2B169730">
            <w:pPr>
              <w:jc w:val="center"/>
              <w:rPr>
                <w:rFonts w:hint="default" w:eastAsiaTheme="minorEastAsia"/>
                <w:vertAlign w:val="baseline"/>
                <w:lang w:val="en-US" w:eastAsia="zh-CN"/>
              </w:rPr>
            </w:pPr>
            <w:r>
              <w:rPr>
                <w:rFonts w:hint="eastAsia"/>
                <w:vertAlign w:val="baseline"/>
                <w:lang w:val="en-US" w:eastAsia="zh-CN"/>
              </w:rPr>
              <w:t>壳牌 福斯 嘉实多</w:t>
            </w:r>
          </w:p>
        </w:tc>
        <w:tc>
          <w:tcPr>
            <w:tcW w:w="1610" w:type="dxa"/>
          </w:tcPr>
          <w:p w14:paraId="2A28B0AE">
            <w:pPr>
              <w:jc w:val="center"/>
              <w:rPr>
                <w:rFonts w:hint="default" w:eastAsiaTheme="minorEastAsia"/>
                <w:vertAlign w:val="baseline"/>
                <w:lang w:val="en-US" w:eastAsia="zh-CN"/>
              </w:rPr>
            </w:pPr>
            <w:r>
              <w:rPr>
                <w:rFonts w:hint="eastAsia"/>
                <w:vertAlign w:val="baseline"/>
                <w:lang w:val="en-US" w:eastAsia="zh-CN"/>
              </w:rPr>
              <w:t>3次/年</w:t>
            </w:r>
          </w:p>
        </w:tc>
      </w:tr>
      <w:tr w14:paraId="6426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3D43A4DD">
            <w:pPr>
              <w:jc w:val="center"/>
              <w:rPr>
                <w:vertAlign w:val="baseline"/>
              </w:rPr>
            </w:pPr>
          </w:p>
        </w:tc>
        <w:tc>
          <w:tcPr>
            <w:tcW w:w="1703" w:type="dxa"/>
          </w:tcPr>
          <w:p w14:paraId="34D3B42B">
            <w:pPr>
              <w:ind w:firstLine="420" w:firstLineChars="200"/>
              <w:jc w:val="center"/>
              <w:rPr>
                <w:rFonts w:hint="eastAsia" w:eastAsiaTheme="minorEastAsia"/>
                <w:vertAlign w:val="baseline"/>
                <w:lang w:val="en-US" w:eastAsia="zh-CN"/>
              </w:rPr>
            </w:pPr>
            <w:r>
              <w:rPr>
                <w:rFonts w:hint="eastAsia"/>
                <w:vertAlign w:val="baseline"/>
                <w:lang w:val="en-US" w:eastAsia="zh-CN"/>
              </w:rPr>
              <w:t>机滤</w:t>
            </w:r>
          </w:p>
        </w:tc>
        <w:tc>
          <w:tcPr>
            <w:tcW w:w="3399" w:type="dxa"/>
          </w:tcPr>
          <w:p w14:paraId="343C3EF2">
            <w:pPr>
              <w:jc w:val="center"/>
              <w:rPr>
                <w:rFonts w:hint="default" w:eastAsiaTheme="minorEastAsia"/>
                <w:vertAlign w:val="baseline"/>
                <w:lang w:val="en-US" w:eastAsia="zh-CN"/>
              </w:rPr>
            </w:pPr>
            <w:r>
              <w:rPr>
                <w:rFonts w:hint="eastAsia"/>
                <w:vertAlign w:val="baseline"/>
                <w:lang w:val="en-US" w:eastAsia="zh-CN"/>
              </w:rPr>
              <w:t>索菲玛 曼牌  马勒</w:t>
            </w:r>
          </w:p>
        </w:tc>
        <w:tc>
          <w:tcPr>
            <w:tcW w:w="1610" w:type="dxa"/>
          </w:tcPr>
          <w:p w14:paraId="0B9F15E4">
            <w:pPr>
              <w:jc w:val="center"/>
              <w:rPr>
                <w:rFonts w:hint="default" w:eastAsiaTheme="minorEastAsia"/>
                <w:vertAlign w:val="baseline"/>
                <w:lang w:val="en-US" w:eastAsia="zh-CN"/>
              </w:rPr>
            </w:pPr>
            <w:r>
              <w:rPr>
                <w:rFonts w:hint="eastAsia"/>
                <w:vertAlign w:val="baseline"/>
                <w:lang w:val="en-US" w:eastAsia="zh-CN"/>
              </w:rPr>
              <w:t>3次/年</w:t>
            </w:r>
          </w:p>
        </w:tc>
      </w:tr>
      <w:tr w14:paraId="5972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4075EEED">
            <w:pPr>
              <w:jc w:val="center"/>
              <w:rPr>
                <w:vertAlign w:val="baseline"/>
              </w:rPr>
            </w:pPr>
          </w:p>
        </w:tc>
        <w:tc>
          <w:tcPr>
            <w:tcW w:w="1703" w:type="dxa"/>
            <w:vAlign w:val="top"/>
          </w:tcPr>
          <w:p w14:paraId="7D58404A">
            <w:pPr>
              <w:ind w:firstLine="420" w:firstLineChars="200"/>
              <w:jc w:val="center"/>
              <w:rPr>
                <w:rFonts w:hint="eastAsia" w:eastAsiaTheme="minorEastAsia"/>
                <w:vertAlign w:val="baseline"/>
                <w:lang w:val="en-US" w:eastAsia="zh-CN"/>
              </w:rPr>
            </w:pPr>
            <w:r>
              <w:rPr>
                <w:rFonts w:hint="eastAsia"/>
                <w:vertAlign w:val="baseline"/>
                <w:lang w:val="en-US" w:eastAsia="zh-CN"/>
              </w:rPr>
              <w:t>空滤</w:t>
            </w:r>
          </w:p>
        </w:tc>
        <w:tc>
          <w:tcPr>
            <w:tcW w:w="3399" w:type="dxa"/>
            <w:vAlign w:val="top"/>
          </w:tcPr>
          <w:p w14:paraId="2369C28C">
            <w:pPr>
              <w:ind w:firstLine="630" w:firstLineChars="300"/>
              <w:jc w:val="center"/>
              <w:rPr>
                <w:vertAlign w:val="baseline"/>
              </w:rPr>
            </w:pPr>
            <w:r>
              <w:rPr>
                <w:rFonts w:hint="eastAsia"/>
                <w:vertAlign w:val="baseline"/>
                <w:lang w:val="en-US" w:eastAsia="zh-CN"/>
              </w:rPr>
              <w:t>索菲玛 曼牌  马勒</w:t>
            </w:r>
          </w:p>
        </w:tc>
        <w:tc>
          <w:tcPr>
            <w:tcW w:w="1610" w:type="dxa"/>
            <w:vAlign w:val="top"/>
          </w:tcPr>
          <w:p w14:paraId="020C224B">
            <w:pPr>
              <w:jc w:val="center"/>
              <w:rPr>
                <w:vertAlign w:val="baseline"/>
              </w:rPr>
            </w:pPr>
            <w:r>
              <w:rPr>
                <w:rFonts w:hint="eastAsia"/>
                <w:vertAlign w:val="baseline"/>
                <w:lang w:val="en-US" w:eastAsia="zh-CN"/>
              </w:rPr>
              <w:t>3次/年</w:t>
            </w:r>
          </w:p>
        </w:tc>
      </w:tr>
      <w:tr w14:paraId="6CFB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22BE4A19">
            <w:pPr>
              <w:jc w:val="center"/>
              <w:rPr>
                <w:vertAlign w:val="baseline"/>
              </w:rPr>
            </w:pPr>
          </w:p>
        </w:tc>
        <w:tc>
          <w:tcPr>
            <w:tcW w:w="1703" w:type="dxa"/>
            <w:vAlign w:val="top"/>
          </w:tcPr>
          <w:p w14:paraId="491F6126">
            <w:pPr>
              <w:ind w:firstLine="420" w:firstLineChars="200"/>
              <w:jc w:val="center"/>
              <w:rPr>
                <w:rFonts w:hint="eastAsia" w:eastAsiaTheme="minorEastAsia"/>
                <w:vertAlign w:val="baseline"/>
                <w:lang w:val="en-US" w:eastAsia="zh-CN"/>
              </w:rPr>
            </w:pPr>
            <w:r>
              <w:rPr>
                <w:rFonts w:hint="eastAsia"/>
                <w:vertAlign w:val="baseline"/>
                <w:lang w:val="en-US" w:eastAsia="zh-CN"/>
              </w:rPr>
              <w:t>空调滤</w:t>
            </w:r>
          </w:p>
        </w:tc>
        <w:tc>
          <w:tcPr>
            <w:tcW w:w="3399" w:type="dxa"/>
            <w:vAlign w:val="top"/>
          </w:tcPr>
          <w:p w14:paraId="66F20300">
            <w:pPr>
              <w:ind w:firstLine="630" w:firstLineChars="300"/>
              <w:jc w:val="center"/>
              <w:rPr>
                <w:vertAlign w:val="baseline"/>
              </w:rPr>
            </w:pPr>
            <w:r>
              <w:rPr>
                <w:rFonts w:hint="eastAsia"/>
                <w:vertAlign w:val="baseline"/>
                <w:lang w:val="en-US" w:eastAsia="zh-CN"/>
              </w:rPr>
              <w:t>索菲玛 曼牌  马勒</w:t>
            </w:r>
          </w:p>
        </w:tc>
        <w:tc>
          <w:tcPr>
            <w:tcW w:w="1610" w:type="dxa"/>
            <w:vAlign w:val="top"/>
          </w:tcPr>
          <w:p w14:paraId="437A33D5">
            <w:pPr>
              <w:jc w:val="center"/>
              <w:rPr>
                <w:vertAlign w:val="baseline"/>
              </w:rPr>
            </w:pPr>
            <w:r>
              <w:rPr>
                <w:rFonts w:hint="eastAsia"/>
                <w:vertAlign w:val="baseline"/>
                <w:lang w:val="en-US" w:eastAsia="zh-CN"/>
              </w:rPr>
              <w:t>3次/年</w:t>
            </w:r>
          </w:p>
        </w:tc>
      </w:tr>
      <w:tr w14:paraId="0F87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00B9F93F">
            <w:pPr>
              <w:jc w:val="center"/>
              <w:rPr>
                <w:vertAlign w:val="baseline"/>
              </w:rPr>
            </w:pPr>
          </w:p>
        </w:tc>
        <w:tc>
          <w:tcPr>
            <w:tcW w:w="1703" w:type="dxa"/>
            <w:vAlign w:val="top"/>
          </w:tcPr>
          <w:p w14:paraId="73EDEEFD">
            <w:pPr>
              <w:ind w:firstLine="420" w:firstLineChars="200"/>
              <w:jc w:val="center"/>
              <w:rPr>
                <w:vertAlign w:val="baseline"/>
              </w:rPr>
            </w:pPr>
            <w:r>
              <w:rPr>
                <w:rFonts w:hint="eastAsia"/>
                <w:vertAlign w:val="baseline"/>
                <w:lang w:val="en-US" w:eastAsia="zh-CN"/>
              </w:rPr>
              <w:t>前片</w:t>
            </w:r>
          </w:p>
        </w:tc>
        <w:tc>
          <w:tcPr>
            <w:tcW w:w="3399" w:type="dxa"/>
            <w:vAlign w:val="top"/>
          </w:tcPr>
          <w:p w14:paraId="04B922BD">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40174274">
            <w:pPr>
              <w:jc w:val="center"/>
              <w:rPr>
                <w:vertAlign w:val="baseline"/>
              </w:rPr>
            </w:pPr>
            <w:r>
              <w:rPr>
                <w:rFonts w:hint="eastAsia"/>
                <w:vertAlign w:val="baseline"/>
                <w:lang w:val="en-US" w:eastAsia="zh-CN"/>
              </w:rPr>
              <w:t>0.33次/年</w:t>
            </w:r>
          </w:p>
        </w:tc>
      </w:tr>
      <w:tr w14:paraId="7363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37026DAC">
            <w:pPr>
              <w:jc w:val="center"/>
              <w:rPr>
                <w:vertAlign w:val="baseline"/>
              </w:rPr>
            </w:pPr>
          </w:p>
        </w:tc>
        <w:tc>
          <w:tcPr>
            <w:tcW w:w="1703" w:type="dxa"/>
            <w:vAlign w:val="top"/>
          </w:tcPr>
          <w:p w14:paraId="57A309A4">
            <w:pPr>
              <w:ind w:firstLine="420" w:firstLineChars="200"/>
              <w:jc w:val="center"/>
              <w:rPr>
                <w:vertAlign w:val="baseline"/>
              </w:rPr>
            </w:pPr>
            <w:r>
              <w:rPr>
                <w:rFonts w:hint="eastAsia"/>
                <w:vertAlign w:val="baseline"/>
                <w:lang w:val="en-US" w:eastAsia="zh-CN"/>
              </w:rPr>
              <w:t>后片</w:t>
            </w:r>
          </w:p>
        </w:tc>
        <w:tc>
          <w:tcPr>
            <w:tcW w:w="3399" w:type="dxa"/>
            <w:vAlign w:val="top"/>
          </w:tcPr>
          <w:p w14:paraId="75847723">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4D685C42">
            <w:pPr>
              <w:jc w:val="center"/>
              <w:rPr>
                <w:vertAlign w:val="baseline"/>
              </w:rPr>
            </w:pPr>
            <w:r>
              <w:rPr>
                <w:rFonts w:hint="eastAsia"/>
                <w:vertAlign w:val="baseline"/>
                <w:lang w:val="en-US" w:eastAsia="zh-CN"/>
              </w:rPr>
              <w:t>0.33次/年</w:t>
            </w:r>
          </w:p>
        </w:tc>
      </w:tr>
      <w:tr w14:paraId="50A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4B2D861A">
            <w:pPr>
              <w:jc w:val="center"/>
              <w:rPr>
                <w:vertAlign w:val="baseline"/>
              </w:rPr>
            </w:pPr>
          </w:p>
        </w:tc>
        <w:tc>
          <w:tcPr>
            <w:tcW w:w="1703" w:type="dxa"/>
            <w:vAlign w:val="top"/>
          </w:tcPr>
          <w:p w14:paraId="3DE012A0">
            <w:pPr>
              <w:ind w:firstLine="420" w:firstLineChars="200"/>
              <w:jc w:val="center"/>
              <w:rPr>
                <w:vertAlign w:val="baseline"/>
              </w:rPr>
            </w:pPr>
            <w:r>
              <w:rPr>
                <w:rFonts w:hint="eastAsia"/>
                <w:vertAlign w:val="baseline"/>
                <w:lang w:val="en-US" w:eastAsia="zh-CN"/>
              </w:rPr>
              <w:t>前刹车盘</w:t>
            </w:r>
          </w:p>
        </w:tc>
        <w:tc>
          <w:tcPr>
            <w:tcW w:w="3399" w:type="dxa"/>
            <w:vAlign w:val="top"/>
          </w:tcPr>
          <w:p w14:paraId="278B65C8">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303BD25E">
            <w:pPr>
              <w:jc w:val="center"/>
              <w:rPr>
                <w:vertAlign w:val="baseline"/>
              </w:rPr>
            </w:pPr>
            <w:r>
              <w:rPr>
                <w:rFonts w:hint="eastAsia"/>
                <w:vertAlign w:val="baseline"/>
                <w:lang w:val="en-US" w:eastAsia="zh-CN"/>
              </w:rPr>
              <w:t>0.25次/年</w:t>
            </w:r>
          </w:p>
        </w:tc>
      </w:tr>
      <w:tr w14:paraId="6F3A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35D455D8">
            <w:pPr>
              <w:jc w:val="center"/>
              <w:rPr>
                <w:vertAlign w:val="baseline"/>
              </w:rPr>
            </w:pPr>
          </w:p>
        </w:tc>
        <w:tc>
          <w:tcPr>
            <w:tcW w:w="1703" w:type="dxa"/>
            <w:vAlign w:val="top"/>
          </w:tcPr>
          <w:p w14:paraId="2660D169">
            <w:pPr>
              <w:ind w:firstLine="420" w:firstLineChars="200"/>
              <w:jc w:val="center"/>
              <w:rPr>
                <w:vertAlign w:val="baseline"/>
              </w:rPr>
            </w:pPr>
            <w:r>
              <w:rPr>
                <w:rFonts w:hint="eastAsia"/>
                <w:vertAlign w:val="baseline"/>
                <w:lang w:val="en-US" w:eastAsia="zh-CN"/>
              </w:rPr>
              <w:t>后刹车盘</w:t>
            </w:r>
          </w:p>
        </w:tc>
        <w:tc>
          <w:tcPr>
            <w:tcW w:w="3399" w:type="dxa"/>
            <w:vAlign w:val="top"/>
          </w:tcPr>
          <w:p w14:paraId="5E28A950">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29D53C9C">
            <w:pPr>
              <w:jc w:val="center"/>
              <w:rPr>
                <w:vertAlign w:val="baseline"/>
              </w:rPr>
            </w:pPr>
            <w:r>
              <w:rPr>
                <w:rFonts w:hint="eastAsia"/>
                <w:vertAlign w:val="baseline"/>
                <w:lang w:val="en-US" w:eastAsia="zh-CN"/>
              </w:rPr>
              <w:t>0.25次/年</w:t>
            </w:r>
          </w:p>
        </w:tc>
      </w:tr>
      <w:tr w14:paraId="61C1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3B639B99">
            <w:pPr>
              <w:jc w:val="center"/>
              <w:rPr>
                <w:vertAlign w:val="baseline"/>
              </w:rPr>
            </w:pPr>
          </w:p>
        </w:tc>
        <w:tc>
          <w:tcPr>
            <w:tcW w:w="1703" w:type="dxa"/>
            <w:vAlign w:val="top"/>
          </w:tcPr>
          <w:p w14:paraId="13BE4D34">
            <w:pPr>
              <w:ind w:firstLine="420" w:firstLineChars="200"/>
              <w:jc w:val="center"/>
              <w:rPr>
                <w:vertAlign w:val="baseline"/>
              </w:rPr>
            </w:pPr>
            <w:r>
              <w:rPr>
                <w:rFonts w:hint="eastAsia"/>
                <w:vertAlign w:val="baseline"/>
                <w:lang w:val="en-US" w:eastAsia="zh-CN"/>
              </w:rPr>
              <w:t>电瓶</w:t>
            </w:r>
          </w:p>
        </w:tc>
        <w:tc>
          <w:tcPr>
            <w:tcW w:w="3399" w:type="dxa"/>
            <w:vAlign w:val="top"/>
          </w:tcPr>
          <w:p w14:paraId="63593E9D">
            <w:pPr>
              <w:jc w:val="center"/>
              <w:rPr>
                <w:vertAlign w:val="baseline"/>
              </w:rPr>
            </w:pPr>
            <w:r>
              <w:rPr>
                <w:rFonts w:hint="eastAsia"/>
                <w:vertAlign w:val="baseline"/>
                <w:lang w:val="en-US" w:eastAsia="zh-CN"/>
              </w:rPr>
              <w:t>瓦尔塔 骆驼 理士</w:t>
            </w:r>
          </w:p>
        </w:tc>
        <w:tc>
          <w:tcPr>
            <w:tcW w:w="1610" w:type="dxa"/>
            <w:vAlign w:val="top"/>
          </w:tcPr>
          <w:p w14:paraId="2E278F5D">
            <w:pPr>
              <w:jc w:val="center"/>
              <w:rPr>
                <w:vertAlign w:val="baseline"/>
              </w:rPr>
            </w:pPr>
            <w:r>
              <w:rPr>
                <w:rFonts w:hint="eastAsia"/>
                <w:vertAlign w:val="baseline"/>
                <w:lang w:val="en-US" w:eastAsia="zh-CN"/>
              </w:rPr>
              <w:t>0.5次/年</w:t>
            </w:r>
          </w:p>
        </w:tc>
      </w:tr>
      <w:tr w14:paraId="6B05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restart"/>
            <w:vAlign w:val="center"/>
          </w:tcPr>
          <w:p w14:paraId="1CAF6D5C">
            <w:pPr>
              <w:jc w:val="center"/>
              <w:rPr>
                <w:rFonts w:hint="eastAsia" w:eastAsiaTheme="minorEastAsia"/>
                <w:vertAlign w:val="baseline"/>
                <w:lang w:eastAsia="zh-CN"/>
              </w:rPr>
            </w:pPr>
            <w:r>
              <w:rPr>
                <w:rFonts w:hint="eastAsia"/>
                <w:vertAlign w:val="baseline"/>
              </w:rPr>
              <w:t>大通V80</w:t>
            </w:r>
            <w:r>
              <w:rPr>
                <w:rFonts w:hint="eastAsia"/>
                <w:vertAlign w:val="baseline"/>
                <w:lang w:eastAsia="zh-CN"/>
              </w:rPr>
              <w:t>（</w:t>
            </w:r>
            <w:r>
              <w:rPr>
                <w:rFonts w:hint="eastAsia"/>
                <w:vertAlign w:val="baseline"/>
                <w:lang w:val="en-US" w:eastAsia="zh-CN"/>
              </w:rPr>
              <w:t>共2辆</w:t>
            </w:r>
            <w:r>
              <w:rPr>
                <w:rFonts w:hint="eastAsia"/>
                <w:vertAlign w:val="baseline"/>
                <w:lang w:eastAsia="zh-CN"/>
              </w:rPr>
              <w:t>）</w:t>
            </w:r>
          </w:p>
        </w:tc>
        <w:tc>
          <w:tcPr>
            <w:tcW w:w="1703" w:type="dxa"/>
            <w:vAlign w:val="top"/>
          </w:tcPr>
          <w:p w14:paraId="4F1B878A">
            <w:pPr>
              <w:ind w:firstLine="420" w:firstLineChars="200"/>
              <w:jc w:val="center"/>
              <w:rPr>
                <w:vertAlign w:val="baseline"/>
              </w:rPr>
            </w:pPr>
            <w:r>
              <w:rPr>
                <w:rFonts w:hint="eastAsia"/>
                <w:vertAlign w:val="baseline"/>
                <w:lang w:val="en-US" w:eastAsia="zh-CN"/>
              </w:rPr>
              <w:t>机油</w:t>
            </w:r>
          </w:p>
        </w:tc>
        <w:tc>
          <w:tcPr>
            <w:tcW w:w="3399" w:type="dxa"/>
            <w:vAlign w:val="top"/>
          </w:tcPr>
          <w:p w14:paraId="56EBDC1B">
            <w:pPr>
              <w:jc w:val="center"/>
              <w:rPr>
                <w:vertAlign w:val="baseline"/>
              </w:rPr>
            </w:pPr>
            <w:r>
              <w:rPr>
                <w:rFonts w:hint="eastAsia"/>
                <w:vertAlign w:val="baseline"/>
                <w:lang w:val="en-US" w:eastAsia="zh-CN"/>
              </w:rPr>
              <w:t>壳牌 福斯 嘉实多</w:t>
            </w:r>
          </w:p>
        </w:tc>
        <w:tc>
          <w:tcPr>
            <w:tcW w:w="1610" w:type="dxa"/>
            <w:vAlign w:val="top"/>
          </w:tcPr>
          <w:p w14:paraId="760810DD">
            <w:pPr>
              <w:jc w:val="center"/>
              <w:rPr>
                <w:vertAlign w:val="baseline"/>
              </w:rPr>
            </w:pPr>
            <w:r>
              <w:rPr>
                <w:rFonts w:hint="eastAsia"/>
                <w:vertAlign w:val="baseline"/>
                <w:lang w:val="en-US" w:eastAsia="zh-CN"/>
              </w:rPr>
              <w:t>3次/年</w:t>
            </w:r>
          </w:p>
        </w:tc>
      </w:tr>
      <w:tr w14:paraId="0175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179CDEE6">
            <w:pPr>
              <w:jc w:val="center"/>
              <w:rPr>
                <w:vertAlign w:val="baseline"/>
              </w:rPr>
            </w:pPr>
          </w:p>
        </w:tc>
        <w:tc>
          <w:tcPr>
            <w:tcW w:w="1703" w:type="dxa"/>
            <w:vAlign w:val="top"/>
          </w:tcPr>
          <w:p w14:paraId="62FA991D">
            <w:pPr>
              <w:ind w:firstLine="420" w:firstLineChars="200"/>
              <w:jc w:val="center"/>
              <w:rPr>
                <w:vertAlign w:val="baseline"/>
              </w:rPr>
            </w:pPr>
            <w:r>
              <w:rPr>
                <w:rFonts w:hint="eastAsia"/>
                <w:vertAlign w:val="baseline"/>
                <w:lang w:val="en-US" w:eastAsia="zh-CN"/>
              </w:rPr>
              <w:t>机滤</w:t>
            </w:r>
          </w:p>
        </w:tc>
        <w:tc>
          <w:tcPr>
            <w:tcW w:w="3399" w:type="dxa"/>
            <w:vAlign w:val="top"/>
          </w:tcPr>
          <w:p w14:paraId="7A0AE3CC">
            <w:pPr>
              <w:jc w:val="center"/>
              <w:rPr>
                <w:vertAlign w:val="baseline"/>
              </w:rPr>
            </w:pPr>
            <w:r>
              <w:rPr>
                <w:rFonts w:hint="eastAsia"/>
                <w:vertAlign w:val="baseline"/>
                <w:lang w:val="en-US" w:eastAsia="zh-CN"/>
              </w:rPr>
              <w:t>索菲玛 曼牌  马勒</w:t>
            </w:r>
          </w:p>
        </w:tc>
        <w:tc>
          <w:tcPr>
            <w:tcW w:w="1610" w:type="dxa"/>
            <w:vAlign w:val="top"/>
          </w:tcPr>
          <w:p w14:paraId="72570F23">
            <w:pPr>
              <w:jc w:val="center"/>
              <w:rPr>
                <w:vertAlign w:val="baseline"/>
              </w:rPr>
            </w:pPr>
            <w:r>
              <w:rPr>
                <w:rFonts w:hint="eastAsia"/>
                <w:vertAlign w:val="baseline"/>
                <w:lang w:val="en-US" w:eastAsia="zh-CN"/>
              </w:rPr>
              <w:t>3次/年</w:t>
            </w:r>
          </w:p>
        </w:tc>
      </w:tr>
      <w:tr w14:paraId="3152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E564861">
            <w:pPr>
              <w:jc w:val="center"/>
              <w:rPr>
                <w:vertAlign w:val="baseline"/>
              </w:rPr>
            </w:pPr>
          </w:p>
        </w:tc>
        <w:tc>
          <w:tcPr>
            <w:tcW w:w="1703" w:type="dxa"/>
            <w:vAlign w:val="top"/>
          </w:tcPr>
          <w:p w14:paraId="113E256B">
            <w:pPr>
              <w:ind w:firstLine="420" w:firstLineChars="200"/>
              <w:jc w:val="center"/>
              <w:rPr>
                <w:vertAlign w:val="baseline"/>
              </w:rPr>
            </w:pPr>
            <w:r>
              <w:rPr>
                <w:rFonts w:hint="eastAsia"/>
                <w:vertAlign w:val="baseline"/>
                <w:lang w:val="en-US" w:eastAsia="zh-CN"/>
              </w:rPr>
              <w:t>空滤</w:t>
            </w:r>
          </w:p>
        </w:tc>
        <w:tc>
          <w:tcPr>
            <w:tcW w:w="3399" w:type="dxa"/>
            <w:vAlign w:val="top"/>
          </w:tcPr>
          <w:p w14:paraId="495F5900">
            <w:pPr>
              <w:ind w:firstLine="630" w:firstLineChars="300"/>
              <w:jc w:val="center"/>
              <w:rPr>
                <w:vertAlign w:val="baseline"/>
              </w:rPr>
            </w:pPr>
            <w:r>
              <w:rPr>
                <w:rFonts w:hint="eastAsia"/>
                <w:vertAlign w:val="baseline"/>
                <w:lang w:val="en-US" w:eastAsia="zh-CN"/>
              </w:rPr>
              <w:t>索菲玛 曼牌  马勒</w:t>
            </w:r>
          </w:p>
        </w:tc>
        <w:tc>
          <w:tcPr>
            <w:tcW w:w="1610" w:type="dxa"/>
            <w:vAlign w:val="top"/>
          </w:tcPr>
          <w:p w14:paraId="3BF3AE62">
            <w:pPr>
              <w:jc w:val="center"/>
              <w:rPr>
                <w:vertAlign w:val="baseline"/>
              </w:rPr>
            </w:pPr>
            <w:r>
              <w:rPr>
                <w:rFonts w:hint="eastAsia"/>
                <w:vertAlign w:val="baseline"/>
                <w:lang w:val="en-US" w:eastAsia="zh-CN"/>
              </w:rPr>
              <w:t>3次/年</w:t>
            </w:r>
          </w:p>
        </w:tc>
      </w:tr>
      <w:tr w14:paraId="2C02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4905EF62">
            <w:pPr>
              <w:jc w:val="center"/>
              <w:rPr>
                <w:vertAlign w:val="baseline"/>
              </w:rPr>
            </w:pPr>
          </w:p>
        </w:tc>
        <w:tc>
          <w:tcPr>
            <w:tcW w:w="1703" w:type="dxa"/>
            <w:vAlign w:val="top"/>
          </w:tcPr>
          <w:p w14:paraId="5E617378">
            <w:pPr>
              <w:ind w:firstLine="420" w:firstLineChars="200"/>
              <w:jc w:val="center"/>
              <w:rPr>
                <w:vertAlign w:val="baseline"/>
              </w:rPr>
            </w:pPr>
            <w:r>
              <w:rPr>
                <w:rFonts w:hint="eastAsia"/>
                <w:vertAlign w:val="baseline"/>
                <w:lang w:val="en-US" w:eastAsia="zh-CN"/>
              </w:rPr>
              <w:t>空调滤</w:t>
            </w:r>
          </w:p>
        </w:tc>
        <w:tc>
          <w:tcPr>
            <w:tcW w:w="3399" w:type="dxa"/>
            <w:vAlign w:val="top"/>
          </w:tcPr>
          <w:p w14:paraId="6534D023">
            <w:pPr>
              <w:ind w:firstLine="630" w:firstLineChars="300"/>
              <w:jc w:val="center"/>
              <w:rPr>
                <w:vertAlign w:val="baseline"/>
              </w:rPr>
            </w:pPr>
            <w:r>
              <w:rPr>
                <w:rFonts w:hint="eastAsia"/>
                <w:vertAlign w:val="baseline"/>
                <w:lang w:val="en-US" w:eastAsia="zh-CN"/>
              </w:rPr>
              <w:t>索菲玛 曼牌  马勒</w:t>
            </w:r>
          </w:p>
        </w:tc>
        <w:tc>
          <w:tcPr>
            <w:tcW w:w="1610" w:type="dxa"/>
            <w:vAlign w:val="top"/>
          </w:tcPr>
          <w:p w14:paraId="54AD561C">
            <w:pPr>
              <w:jc w:val="center"/>
              <w:rPr>
                <w:vertAlign w:val="baseline"/>
              </w:rPr>
            </w:pPr>
            <w:r>
              <w:rPr>
                <w:rFonts w:hint="eastAsia"/>
                <w:vertAlign w:val="baseline"/>
                <w:lang w:val="en-US" w:eastAsia="zh-CN"/>
              </w:rPr>
              <w:t>2次/年</w:t>
            </w:r>
          </w:p>
        </w:tc>
      </w:tr>
      <w:tr w14:paraId="5ABF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CB30231">
            <w:pPr>
              <w:jc w:val="center"/>
              <w:rPr>
                <w:vertAlign w:val="baseline"/>
              </w:rPr>
            </w:pPr>
          </w:p>
        </w:tc>
        <w:tc>
          <w:tcPr>
            <w:tcW w:w="1703" w:type="dxa"/>
            <w:vAlign w:val="top"/>
          </w:tcPr>
          <w:p w14:paraId="24CCD3A4">
            <w:pPr>
              <w:ind w:firstLine="420" w:firstLineChars="200"/>
              <w:jc w:val="center"/>
              <w:rPr>
                <w:vertAlign w:val="baseline"/>
              </w:rPr>
            </w:pPr>
            <w:r>
              <w:rPr>
                <w:rFonts w:hint="eastAsia"/>
                <w:vertAlign w:val="baseline"/>
                <w:lang w:val="en-US" w:eastAsia="zh-CN"/>
              </w:rPr>
              <w:t>前片</w:t>
            </w:r>
          </w:p>
        </w:tc>
        <w:tc>
          <w:tcPr>
            <w:tcW w:w="3399" w:type="dxa"/>
            <w:vAlign w:val="top"/>
          </w:tcPr>
          <w:p w14:paraId="51D6A10B">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001AEAFD">
            <w:pPr>
              <w:jc w:val="center"/>
              <w:rPr>
                <w:vertAlign w:val="baseline"/>
              </w:rPr>
            </w:pPr>
            <w:r>
              <w:rPr>
                <w:rFonts w:hint="eastAsia"/>
                <w:vertAlign w:val="baseline"/>
                <w:lang w:val="en-US" w:eastAsia="zh-CN"/>
              </w:rPr>
              <w:t>0.25次/年</w:t>
            </w:r>
          </w:p>
        </w:tc>
      </w:tr>
      <w:tr w14:paraId="21D4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0739F483">
            <w:pPr>
              <w:jc w:val="center"/>
              <w:rPr>
                <w:vertAlign w:val="baseline"/>
              </w:rPr>
            </w:pPr>
          </w:p>
        </w:tc>
        <w:tc>
          <w:tcPr>
            <w:tcW w:w="1703" w:type="dxa"/>
            <w:vAlign w:val="top"/>
          </w:tcPr>
          <w:p w14:paraId="6FAF5AAC">
            <w:pPr>
              <w:ind w:firstLine="420" w:firstLineChars="200"/>
              <w:jc w:val="center"/>
              <w:rPr>
                <w:vertAlign w:val="baseline"/>
              </w:rPr>
            </w:pPr>
            <w:r>
              <w:rPr>
                <w:rFonts w:hint="eastAsia"/>
                <w:vertAlign w:val="baseline"/>
                <w:lang w:val="en-US" w:eastAsia="zh-CN"/>
              </w:rPr>
              <w:t>后片</w:t>
            </w:r>
          </w:p>
        </w:tc>
        <w:tc>
          <w:tcPr>
            <w:tcW w:w="3399" w:type="dxa"/>
            <w:vAlign w:val="top"/>
          </w:tcPr>
          <w:p w14:paraId="178F79FF">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65C808DF">
            <w:pPr>
              <w:jc w:val="center"/>
              <w:rPr>
                <w:vertAlign w:val="baseline"/>
              </w:rPr>
            </w:pPr>
            <w:r>
              <w:rPr>
                <w:rFonts w:hint="eastAsia"/>
                <w:vertAlign w:val="baseline"/>
                <w:lang w:val="en-US" w:eastAsia="zh-CN"/>
              </w:rPr>
              <w:t>0.25次/年</w:t>
            </w:r>
          </w:p>
        </w:tc>
      </w:tr>
      <w:tr w14:paraId="792C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7152C52">
            <w:pPr>
              <w:jc w:val="center"/>
              <w:rPr>
                <w:vertAlign w:val="baseline"/>
              </w:rPr>
            </w:pPr>
          </w:p>
        </w:tc>
        <w:tc>
          <w:tcPr>
            <w:tcW w:w="1703" w:type="dxa"/>
            <w:vAlign w:val="top"/>
          </w:tcPr>
          <w:p w14:paraId="664B2F07">
            <w:pPr>
              <w:ind w:firstLine="420" w:firstLineChars="200"/>
              <w:jc w:val="center"/>
              <w:rPr>
                <w:vertAlign w:val="baseline"/>
              </w:rPr>
            </w:pPr>
            <w:r>
              <w:rPr>
                <w:rFonts w:hint="eastAsia"/>
                <w:vertAlign w:val="baseline"/>
                <w:lang w:val="en-US" w:eastAsia="zh-CN"/>
              </w:rPr>
              <w:t>前刹车盘</w:t>
            </w:r>
          </w:p>
        </w:tc>
        <w:tc>
          <w:tcPr>
            <w:tcW w:w="3399" w:type="dxa"/>
            <w:vAlign w:val="top"/>
          </w:tcPr>
          <w:p w14:paraId="64F04542">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5D5FFC05">
            <w:pPr>
              <w:jc w:val="center"/>
              <w:rPr>
                <w:vertAlign w:val="baseline"/>
              </w:rPr>
            </w:pPr>
            <w:r>
              <w:rPr>
                <w:rFonts w:hint="eastAsia"/>
                <w:vertAlign w:val="baseline"/>
                <w:lang w:val="en-US" w:eastAsia="zh-CN"/>
              </w:rPr>
              <w:t>0.25次/年</w:t>
            </w:r>
          </w:p>
        </w:tc>
      </w:tr>
      <w:tr w14:paraId="16A3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2F770218">
            <w:pPr>
              <w:jc w:val="center"/>
              <w:rPr>
                <w:vertAlign w:val="baseline"/>
              </w:rPr>
            </w:pPr>
          </w:p>
        </w:tc>
        <w:tc>
          <w:tcPr>
            <w:tcW w:w="1703" w:type="dxa"/>
            <w:vAlign w:val="top"/>
          </w:tcPr>
          <w:p w14:paraId="4F3692DF">
            <w:pPr>
              <w:ind w:firstLine="420" w:firstLineChars="200"/>
              <w:jc w:val="center"/>
              <w:rPr>
                <w:vertAlign w:val="baseline"/>
              </w:rPr>
            </w:pPr>
            <w:r>
              <w:rPr>
                <w:rFonts w:hint="eastAsia"/>
                <w:vertAlign w:val="baseline"/>
                <w:lang w:val="en-US" w:eastAsia="zh-CN"/>
              </w:rPr>
              <w:t>后刹车盘</w:t>
            </w:r>
          </w:p>
        </w:tc>
        <w:tc>
          <w:tcPr>
            <w:tcW w:w="3399" w:type="dxa"/>
            <w:vAlign w:val="top"/>
          </w:tcPr>
          <w:p w14:paraId="485216D5">
            <w:pPr>
              <w:ind w:firstLine="420" w:firstLineChars="200"/>
              <w:jc w:val="center"/>
              <w:rPr>
                <w:vertAlign w:val="baseline"/>
              </w:rPr>
            </w:pPr>
            <w:r>
              <w:rPr>
                <w:rFonts w:hint="eastAsia"/>
                <w:vertAlign w:val="baseline"/>
                <w:lang w:val="en-US" w:eastAsia="zh-CN"/>
              </w:rPr>
              <w:t>菲罗多  曲阜天敏  信义</w:t>
            </w:r>
          </w:p>
        </w:tc>
        <w:tc>
          <w:tcPr>
            <w:tcW w:w="1610" w:type="dxa"/>
            <w:vAlign w:val="top"/>
          </w:tcPr>
          <w:p w14:paraId="65F8DA9D">
            <w:pPr>
              <w:jc w:val="center"/>
              <w:rPr>
                <w:vertAlign w:val="baseline"/>
              </w:rPr>
            </w:pPr>
            <w:r>
              <w:rPr>
                <w:rFonts w:hint="eastAsia"/>
                <w:vertAlign w:val="baseline"/>
                <w:lang w:val="en-US" w:eastAsia="zh-CN"/>
              </w:rPr>
              <w:t>0.25次/年</w:t>
            </w:r>
          </w:p>
        </w:tc>
      </w:tr>
      <w:tr w14:paraId="1AEB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753E6C19">
            <w:pPr>
              <w:jc w:val="center"/>
              <w:rPr>
                <w:vertAlign w:val="baseline"/>
              </w:rPr>
            </w:pPr>
          </w:p>
        </w:tc>
        <w:tc>
          <w:tcPr>
            <w:tcW w:w="1703" w:type="dxa"/>
            <w:vAlign w:val="top"/>
          </w:tcPr>
          <w:p w14:paraId="4162A0A5">
            <w:pPr>
              <w:ind w:firstLine="420" w:firstLineChars="200"/>
              <w:jc w:val="center"/>
              <w:rPr>
                <w:vertAlign w:val="baseline"/>
              </w:rPr>
            </w:pPr>
            <w:r>
              <w:rPr>
                <w:rFonts w:hint="eastAsia"/>
                <w:vertAlign w:val="baseline"/>
                <w:lang w:val="en-US" w:eastAsia="zh-CN"/>
              </w:rPr>
              <w:t>电瓶</w:t>
            </w:r>
          </w:p>
        </w:tc>
        <w:tc>
          <w:tcPr>
            <w:tcW w:w="3399" w:type="dxa"/>
            <w:vAlign w:val="top"/>
          </w:tcPr>
          <w:p w14:paraId="7E6A38C4">
            <w:pPr>
              <w:jc w:val="center"/>
              <w:rPr>
                <w:vertAlign w:val="baseline"/>
              </w:rPr>
            </w:pPr>
            <w:r>
              <w:rPr>
                <w:rFonts w:hint="eastAsia"/>
                <w:vertAlign w:val="baseline"/>
                <w:lang w:val="en-US" w:eastAsia="zh-CN"/>
              </w:rPr>
              <w:t>瓦尔塔 骆驼 理士</w:t>
            </w:r>
          </w:p>
        </w:tc>
        <w:tc>
          <w:tcPr>
            <w:tcW w:w="1610" w:type="dxa"/>
            <w:vAlign w:val="top"/>
          </w:tcPr>
          <w:p w14:paraId="465BE87B">
            <w:pPr>
              <w:jc w:val="center"/>
              <w:rPr>
                <w:vertAlign w:val="baseline"/>
              </w:rPr>
            </w:pPr>
            <w:r>
              <w:rPr>
                <w:rFonts w:hint="eastAsia"/>
                <w:vertAlign w:val="baseline"/>
                <w:lang w:val="en-US" w:eastAsia="zh-CN"/>
              </w:rPr>
              <w:t>0.5次/年</w:t>
            </w:r>
          </w:p>
        </w:tc>
      </w:tr>
      <w:tr w14:paraId="00F6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5783EE6E">
            <w:pPr>
              <w:jc w:val="center"/>
              <w:rPr>
                <w:vertAlign w:val="baseline"/>
              </w:rPr>
            </w:pPr>
          </w:p>
        </w:tc>
        <w:tc>
          <w:tcPr>
            <w:tcW w:w="1703" w:type="dxa"/>
            <w:vAlign w:val="top"/>
          </w:tcPr>
          <w:p w14:paraId="6B570C71">
            <w:pPr>
              <w:ind w:firstLine="420" w:firstLineChars="200"/>
              <w:jc w:val="center"/>
              <w:rPr>
                <w:rFonts w:hint="eastAsia" w:eastAsiaTheme="minorEastAsia"/>
                <w:vertAlign w:val="baseline"/>
                <w:lang w:val="en-US" w:eastAsia="zh-CN"/>
              </w:rPr>
            </w:pPr>
            <w:r>
              <w:rPr>
                <w:rFonts w:hint="eastAsia"/>
                <w:vertAlign w:val="baseline"/>
                <w:lang w:val="en-US" w:eastAsia="zh-CN"/>
              </w:rPr>
              <w:t>轮胎</w:t>
            </w:r>
          </w:p>
        </w:tc>
        <w:tc>
          <w:tcPr>
            <w:tcW w:w="3399" w:type="dxa"/>
            <w:vAlign w:val="top"/>
          </w:tcPr>
          <w:p w14:paraId="488FC153">
            <w:pPr>
              <w:jc w:val="center"/>
              <w:rPr>
                <w:rFonts w:hint="default"/>
                <w:vertAlign w:val="baseline"/>
                <w:lang w:val="en-US"/>
              </w:rPr>
            </w:pPr>
            <w:r>
              <w:rPr>
                <w:rFonts w:hint="eastAsia"/>
                <w:vertAlign w:val="baseline"/>
                <w:lang w:val="en-US" w:eastAsia="zh-CN"/>
              </w:rPr>
              <w:t>朝阳 万力 佳通 福麦斯</w:t>
            </w:r>
          </w:p>
        </w:tc>
        <w:tc>
          <w:tcPr>
            <w:tcW w:w="1610" w:type="dxa"/>
            <w:vAlign w:val="top"/>
          </w:tcPr>
          <w:p w14:paraId="30D110CB">
            <w:pPr>
              <w:jc w:val="center"/>
              <w:rPr>
                <w:vertAlign w:val="baseline"/>
              </w:rPr>
            </w:pPr>
            <w:r>
              <w:rPr>
                <w:rFonts w:hint="eastAsia"/>
                <w:vertAlign w:val="baseline"/>
                <w:lang w:val="en-US" w:eastAsia="zh-CN"/>
              </w:rPr>
              <w:t>0.25次/年</w:t>
            </w:r>
          </w:p>
        </w:tc>
      </w:tr>
      <w:tr w14:paraId="1589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78B9E13E">
            <w:pPr>
              <w:jc w:val="center"/>
              <w:rPr>
                <w:vertAlign w:val="baseline"/>
              </w:rPr>
            </w:pPr>
          </w:p>
        </w:tc>
        <w:tc>
          <w:tcPr>
            <w:tcW w:w="1703" w:type="dxa"/>
            <w:vAlign w:val="top"/>
          </w:tcPr>
          <w:p w14:paraId="372E3068">
            <w:pPr>
              <w:ind w:firstLine="420" w:firstLineChars="200"/>
              <w:jc w:val="center"/>
              <w:rPr>
                <w:rFonts w:hint="eastAsia" w:eastAsiaTheme="minorEastAsia"/>
                <w:vertAlign w:val="baseline"/>
                <w:lang w:val="en-US" w:eastAsia="zh-CN"/>
              </w:rPr>
            </w:pPr>
            <w:r>
              <w:rPr>
                <w:rFonts w:hint="eastAsia"/>
                <w:vertAlign w:val="baseline"/>
                <w:lang w:val="en-US" w:eastAsia="zh-CN"/>
              </w:rPr>
              <w:t>空调滤</w:t>
            </w:r>
          </w:p>
        </w:tc>
        <w:tc>
          <w:tcPr>
            <w:tcW w:w="3399" w:type="dxa"/>
            <w:vAlign w:val="top"/>
          </w:tcPr>
          <w:p w14:paraId="6BD1D860">
            <w:pPr>
              <w:jc w:val="center"/>
              <w:rPr>
                <w:vertAlign w:val="baseline"/>
              </w:rPr>
            </w:pPr>
            <w:r>
              <w:rPr>
                <w:rFonts w:hint="eastAsia"/>
                <w:vertAlign w:val="baseline"/>
                <w:lang w:val="en-US" w:eastAsia="zh-CN"/>
              </w:rPr>
              <w:t>索菲玛 曼牌  马勒</w:t>
            </w:r>
          </w:p>
        </w:tc>
        <w:tc>
          <w:tcPr>
            <w:tcW w:w="1610" w:type="dxa"/>
            <w:vAlign w:val="top"/>
          </w:tcPr>
          <w:p w14:paraId="52EC21A9">
            <w:pPr>
              <w:jc w:val="center"/>
              <w:rPr>
                <w:vertAlign w:val="baseline"/>
              </w:rPr>
            </w:pPr>
            <w:r>
              <w:rPr>
                <w:rFonts w:hint="eastAsia"/>
                <w:vertAlign w:val="baseline"/>
                <w:lang w:val="en-US" w:eastAsia="zh-CN"/>
              </w:rPr>
              <w:t>2次/年</w:t>
            </w:r>
          </w:p>
        </w:tc>
      </w:tr>
      <w:tr w14:paraId="42FB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3" w:type="dxa"/>
            <w:vMerge w:val="continue"/>
          </w:tcPr>
          <w:p w14:paraId="091CDE86">
            <w:pPr>
              <w:jc w:val="center"/>
              <w:rPr>
                <w:vertAlign w:val="baseline"/>
              </w:rPr>
            </w:pPr>
          </w:p>
        </w:tc>
        <w:tc>
          <w:tcPr>
            <w:tcW w:w="1703" w:type="dxa"/>
            <w:vAlign w:val="top"/>
          </w:tcPr>
          <w:p w14:paraId="0B126920">
            <w:pPr>
              <w:ind w:firstLine="210" w:firstLineChars="100"/>
              <w:jc w:val="center"/>
              <w:rPr>
                <w:rFonts w:hint="default" w:eastAsiaTheme="minorEastAsia"/>
                <w:vertAlign w:val="baseline"/>
                <w:lang w:val="en-US" w:eastAsia="zh-CN"/>
              </w:rPr>
            </w:pPr>
            <w:r>
              <w:rPr>
                <w:rFonts w:hint="eastAsia"/>
                <w:vertAlign w:val="baseline"/>
                <w:lang w:val="en-US" w:eastAsia="zh-CN"/>
              </w:rPr>
              <w:t>刹车灯泡</w:t>
            </w:r>
          </w:p>
        </w:tc>
        <w:tc>
          <w:tcPr>
            <w:tcW w:w="3399" w:type="dxa"/>
            <w:vAlign w:val="top"/>
          </w:tcPr>
          <w:p w14:paraId="36FF5469">
            <w:pPr>
              <w:jc w:val="center"/>
              <w:rPr>
                <w:rFonts w:hint="default" w:eastAsiaTheme="minorEastAsia"/>
                <w:vertAlign w:val="baseline"/>
                <w:lang w:val="en-US" w:eastAsia="zh-CN"/>
              </w:rPr>
            </w:pPr>
            <w:r>
              <w:rPr>
                <w:rFonts w:hint="eastAsia"/>
                <w:vertAlign w:val="baseline"/>
                <w:lang w:val="en-US" w:eastAsia="zh-CN"/>
              </w:rPr>
              <w:t>欧司朗 飞利浦 佛山照明</w:t>
            </w:r>
          </w:p>
        </w:tc>
        <w:tc>
          <w:tcPr>
            <w:tcW w:w="1610" w:type="dxa"/>
            <w:vAlign w:val="top"/>
          </w:tcPr>
          <w:p w14:paraId="5C87FEE3">
            <w:pPr>
              <w:jc w:val="center"/>
              <w:rPr>
                <w:vertAlign w:val="baseline"/>
              </w:rPr>
            </w:pPr>
            <w:r>
              <w:rPr>
                <w:rFonts w:hint="eastAsia"/>
                <w:vertAlign w:val="baseline"/>
                <w:lang w:val="en-US" w:eastAsia="zh-CN"/>
              </w:rPr>
              <w:t>0.2次/年</w:t>
            </w:r>
          </w:p>
        </w:tc>
      </w:tr>
      <w:tr w14:paraId="7CDD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03" w:type="dxa"/>
            <w:vMerge w:val="continue"/>
          </w:tcPr>
          <w:p w14:paraId="1EFA9453">
            <w:pPr>
              <w:jc w:val="center"/>
              <w:rPr>
                <w:vertAlign w:val="baseline"/>
              </w:rPr>
            </w:pPr>
          </w:p>
        </w:tc>
        <w:tc>
          <w:tcPr>
            <w:tcW w:w="1703" w:type="dxa"/>
            <w:vAlign w:val="top"/>
          </w:tcPr>
          <w:p w14:paraId="56FA33E6">
            <w:pPr>
              <w:jc w:val="center"/>
              <w:rPr>
                <w:rFonts w:hint="default" w:eastAsiaTheme="minorEastAsia"/>
                <w:vertAlign w:val="baseline"/>
                <w:lang w:val="en-US" w:eastAsia="zh-CN"/>
              </w:rPr>
            </w:pPr>
            <w:r>
              <w:rPr>
                <w:rFonts w:hint="eastAsia"/>
                <w:vertAlign w:val="baseline"/>
                <w:lang w:val="en-US" w:eastAsia="zh-CN"/>
              </w:rPr>
              <w:t>柴油滤芯</w:t>
            </w:r>
          </w:p>
        </w:tc>
        <w:tc>
          <w:tcPr>
            <w:tcW w:w="3399" w:type="dxa"/>
            <w:vAlign w:val="top"/>
          </w:tcPr>
          <w:p w14:paraId="4CE768C5">
            <w:pPr>
              <w:jc w:val="center"/>
              <w:rPr>
                <w:vertAlign w:val="baseline"/>
              </w:rPr>
            </w:pPr>
            <w:r>
              <w:rPr>
                <w:rFonts w:hint="eastAsia"/>
                <w:vertAlign w:val="baseline"/>
                <w:lang w:val="en-US" w:eastAsia="zh-CN"/>
              </w:rPr>
              <w:t>索菲玛 曼牌  马勒</w:t>
            </w:r>
          </w:p>
        </w:tc>
        <w:tc>
          <w:tcPr>
            <w:tcW w:w="1610" w:type="dxa"/>
            <w:vAlign w:val="top"/>
          </w:tcPr>
          <w:p w14:paraId="2A6DB645">
            <w:pPr>
              <w:jc w:val="center"/>
              <w:rPr>
                <w:rFonts w:hint="eastAsia" w:eastAsiaTheme="minorEastAsia"/>
                <w:vertAlign w:val="baseline"/>
                <w:lang w:val="en-US" w:eastAsia="zh-CN"/>
              </w:rPr>
            </w:pPr>
            <w:r>
              <w:rPr>
                <w:rFonts w:hint="eastAsia"/>
                <w:vertAlign w:val="baseline"/>
                <w:lang w:val="en-US" w:eastAsia="zh-CN"/>
              </w:rPr>
              <w:t>3次/年</w:t>
            </w:r>
          </w:p>
        </w:tc>
      </w:tr>
    </w:tbl>
    <w:p w14:paraId="15A616E9">
      <w:pPr>
        <w:numPr>
          <w:ilvl w:val="0"/>
          <w:numId w:val="0"/>
        </w:numPr>
        <w:ind w:leftChars="0"/>
        <w:jc w:val="both"/>
        <w:rPr>
          <w:rFonts w:hint="eastAsia"/>
          <w:b/>
          <w:sz w:val="36"/>
          <w:szCs w:val="36"/>
        </w:rPr>
      </w:pPr>
    </w:p>
    <w:p w14:paraId="47637C18">
      <w:pPr>
        <w:jc w:val="center"/>
        <w:rPr>
          <w:rFonts w:hint="eastAsia"/>
          <w:lang w:val="en-US" w:eastAsia="zh-CN"/>
        </w:rPr>
      </w:pPr>
    </w:p>
    <w:p w14:paraId="497FBC44">
      <w:pPr>
        <w:bidi w:val="0"/>
        <w:jc w:val="center"/>
        <w:rPr>
          <w:rFonts w:hint="default" w:asciiTheme="minorHAnsi" w:hAnsiTheme="minorHAnsi" w:eastAsiaTheme="minorEastAsia" w:cstheme="minorBidi"/>
          <w:kern w:val="2"/>
          <w:sz w:val="21"/>
          <w:szCs w:val="24"/>
          <w:lang w:val="en-US" w:eastAsia="zh-CN" w:bidi="ar-SA"/>
        </w:rPr>
      </w:pPr>
    </w:p>
    <w:p w14:paraId="1DB3BEEA">
      <w:pPr>
        <w:bidi w:val="0"/>
        <w:jc w:val="center"/>
        <w:rPr>
          <w:rFonts w:hint="default"/>
          <w:lang w:val="en-US" w:eastAsia="zh-CN"/>
        </w:rPr>
      </w:pPr>
    </w:p>
    <w:p w14:paraId="59C786A6">
      <w:pPr>
        <w:bidi w:val="0"/>
        <w:jc w:val="center"/>
        <w:rPr>
          <w:rFonts w:hint="default"/>
          <w:lang w:val="en-US" w:eastAsia="zh-CN"/>
        </w:rPr>
      </w:pPr>
    </w:p>
    <w:p w14:paraId="5DA329C8">
      <w:pPr>
        <w:bidi w:val="0"/>
        <w:jc w:val="center"/>
        <w:rPr>
          <w:rFonts w:hint="default"/>
          <w:lang w:val="en-US" w:eastAsia="zh-CN"/>
        </w:rPr>
      </w:pPr>
    </w:p>
    <w:p w14:paraId="0A302A09">
      <w:pPr>
        <w:tabs>
          <w:tab w:val="left" w:pos="868"/>
        </w:tabs>
        <w:bidi w:val="0"/>
        <w:jc w:val="center"/>
        <w:rPr>
          <w:rFonts w:hint="default"/>
          <w:vertAlign w:val="baseline"/>
          <w:lang w:val="en-US" w:eastAsia="zh-CN"/>
        </w:rPr>
      </w:pPr>
    </w:p>
    <w:p w14:paraId="1B5FD64F">
      <w:pPr>
        <w:tabs>
          <w:tab w:val="left" w:pos="868"/>
        </w:tabs>
        <w:bidi w:val="0"/>
        <w:jc w:val="center"/>
        <w:rPr>
          <w:rFonts w:hint="default"/>
          <w:lang w:val="en-US" w:eastAsia="zh-CN"/>
        </w:rPr>
      </w:pPr>
    </w:p>
    <w:p w14:paraId="58869AB2">
      <w:pPr>
        <w:tabs>
          <w:tab w:val="left" w:pos="868"/>
        </w:tabs>
        <w:bidi w:val="0"/>
        <w:jc w:val="center"/>
        <w:rPr>
          <w:rFonts w:hint="default"/>
          <w:lang w:val="en-US" w:eastAsia="zh-CN"/>
        </w:rPr>
      </w:pPr>
    </w:p>
    <w:p w14:paraId="7EEDAF64">
      <w:pPr>
        <w:tabs>
          <w:tab w:val="left" w:pos="868"/>
        </w:tabs>
        <w:bidi w:val="0"/>
        <w:jc w:val="center"/>
        <w:rPr>
          <w:rFonts w:hint="default"/>
          <w:lang w:val="en-US" w:eastAsia="zh-CN"/>
        </w:rPr>
      </w:pPr>
    </w:p>
    <w:p w14:paraId="73B13D6A">
      <w:pPr>
        <w:pStyle w:val="7"/>
        <w:rPr>
          <w:b/>
          <w:sz w:val="36"/>
          <w:szCs w:val="36"/>
        </w:rPr>
      </w:pPr>
    </w:p>
    <w:p w14:paraId="1DE005FA">
      <w:pPr>
        <w:pStyle w:val="7"/>
        <w:rPr>
          <w:b/>
          <w:sz w:val="36"/>
          <w:szCs w:val="36"/>
        </w:rPr>
      </w:pPr>
    </w:p>
    <w:p w14:paraId="45395A77">
      <w:pPr>
        <w:adjustRightInd w:val="0"/>
        <w:snapToGrid w:val="0"/>
        <w:spacing w:line="500" w:lineRule="exact"/>
        <w:jc w:val="center"/>
        <w:rPr>
          <w:b/>
          <w:sz w:val="36"/>
          <w:szCs w:val="36"/>
        </w:rPr>
      </w:pPr>
    </w:p>
    <w:p w14:paraId="0777C805">
      <w:pPr>
        <w:pStyle w:val="7"/>
        <w:rPr>
          <w:b/>
          <w:sz w:val="36"/>
          <w:szCs w:val="36"/>
        </w:rPr>
      </w:pPr>
    </w:p>
    <w:p w14:paraId="48E27FC7">
      <w:pPr>
        <w:pStyle w:val="7"/>
        <w:rPr>
          <w:b/>
          <w:sz w:val="36"/>
          <w:szCs w:val="36"/>
        </w:rPr>
      </w:pPr>
    </w:p>
    <w:p w14:paraId="7FB9B6AE">
      <w:pPr>
        <w:pStyle w:val="7"/>
        <w:rPr>
          <w:b/>
          <w:sz w:val="36"/>
          <w:szCs w:val="36"/>
        </w:rPr>
      </w:pPr>
    </w:p>
    <w:p w14:paraId="62B05AE2">
      <w:pPr>
        <w:adjustRightInd w:val="0"/>
        <w:snapToGrid w:val="0"/>
        <w:spacing w:line="500" w:lineRule="exact"/>
        <w:jc w:val="center"/>
        <w:rPr>
          <w:b/>
          <w:sz w:val="36"/>
          <w:szCs w:val="36"/>
        </w:rPr>
      </w:pPr>
    </w:p>
    <w:p w14:paraId="1BCBC2C1">
      <w:pPr>
        <w:adjustRightInd w:val="0"/>
        <w:snapToGrid w:val="0"/>
        <w:spacing w:line="500" w:lineRule="exact"/>
        <w:jc w:val="center"/>
        <w:rPr>
          <w:rFonts w:hint="eastAsia"/>
          <w:b/>
          <w:sz w:val="36"/>
          <w:szCs w:val="36"/>
        </w:rPr>
      </w:pPr>
    </w:p>
    <w:p w14:paraId="10BCB494">
      <w:pPr>
        <w:adjustRightInd w:val="0"/>
        <w:snapToGrid w:val="0"/>
        <w:spacing w:line="500" w:lineRule="exact"/>
        <w:jc w:val="center"/>
        <w:rPr>
          <w:rFonts w:hint="eastAsia"/>
          <w:b/>
          <w:sz w:val="36"/>
          <w:szCs w:val="36"/>
        </w:rPr>
      </w:pPr>
    </w:p>
    <w:p w14:paraId="460B44BB">
      <w:pPr>
        <w:pStyle w:val="7"/>
        <w:ind w:left="0" w:leftChars="0" w:firstLine="0" w:firstLineChars="0"/>
        <w:rPr>
          <w:rFonts w:hint="eastAsia"/>
        </w:rPr>
      </w:pPr>
    </w:p>
    <w:p w14:paraId="1B7011DA">
      <w:pPr>
        <w:pStyle w:val="7"/>
        <w:ind w:left="0" w:leftChars="0" w:firstLine="0" w:firstLineChars="0"/>
        <w:rPr>
          <w:rFonts w:hint="eastAsia"/>
        </w:rPr>
      </w:pP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2"/>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本次招标采用综合评分法。</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3"/>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件进行集中审核，分别评价。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2"/>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2"/>
        <w:ind w:firstLine="562" w:firstLineChars="200"/>
        <w:rPr>
          <w:b/>
          <w:bCs/>
        </w:rPr>
      </w:pPr>
      <w:r>
        <w:rPr>
          <w:rFonts w:hint="eastAsia" w:ascii="仿宋" w:hAnsi="仿宋" w:eastAsia="仿宋"/>
          <w:b/>
          <w:sz w:val="28"/>
          <w:szCs w:val="28"/>
        </w:rPr>
        <w:t>有效投标人不低于3家的：</w:t>
      </w:r>
    </w:p>
    <w:p w14:paraId="6B1D3BBF">
      <w:pPr>
        <w:pStyle w:val="19"/>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6E843042">
      <w:pPr>
        <w:spacing w:line="360" w:lineRule="auto"/>
        <w:ind w:firstLine="570"/>
        <w:rPr>
          <w:rFonts w:hint="eastAsia"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D1938B8">
      <w:pPr>
        <w:spacing w:line="360" w:lineRule="auto"/>
        <w:rPr>
          <w:rFonts w:ascii="仿宋" w:hAnsi="仿宋" w:eastAsia="仿宋"/>
          <w:b/>
          <w:sz w:val="30"/>
          <w:szCs w:val="30"/>
        </w:rPr>
      </w:pPr>
      <w:r>
        <w:rPr>
          <w:rFonts w:hint="eastAsia" w:ascii="仿宋" w:hAnsi="仿宋" w:eastAsia="仿宋"/>
          <w:b/>
          <w:sz w:val="30"/>
          <w:szCs w:val="30"/>
        </w:rPr>
        <w:t>3.9.7.评分标准</w:t>
      </w:r>
    </w:p>
    <w:tbl>
      <w:tblPr>
        <w:tblStyle w:val="22"/>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555"/>
      </w:tblGrid>
      <w:tr w14:paraId="68D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5F3FE7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评分内容</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01DFF8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评审标准</w:t>
            </w:r>
          </w:p>
        </w:tc>
      </w:tr>
      <w:tr w14:paraId="7B8C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6FD037EB">
            <w:pPr>
              <w:keepNext w:val="0"/>
              <w:keepLines w:val="0"/>
              <w:pageBreakBefore w:val="0"/>
              <w:kinsoku/>
              <w:wordWrap/>
              <w:overflowPunct/>
              <w:topLinePunct w:val="0"/>
              <w:autoSpaceDE w:val="0"/>
              <w:autoSpaceDN w:val="0"/>
              <w:bidi w:val="0"/>
              <w:adjustRightInd w:val="0"/>
              <w:spacing w:line="360" w:lineRule="auto"/>
              <w:ind w:left="14" w:leftChars="0" w:right="0" w:rightChars="0" w:hanging="14" w:hangingChars="6"/>
              <w:jc w:val="center"/>
              <w:textAlignment w:val="auto"/>
              <w:rPr>
                <w:rFonts w:hint="eastAsia" w:ascii="宋体" w:hAnsi="宋体" w:eastAsia="宋体" w:cs="宋体"/>
                <w:kern w:val="0"/>
                <w:sz w:val="24"/>
                <w:szCs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7E208602">
            <w:pPr>
              <w:keepNext w:val="0"/>
              <w:keepLines w:val="0"/>
              <w:pageBreakBefore w:val="0"/>
              <w:kinsoku/>
              <w:wordWrap/>
              <w:overflowPunct/>
              <w:topLinePunct w:val="0"/>
              <w:autoSpaceDE w:val="0"/>
              <w:autoSpaceDN w:val="0"/>
              <w:bidi w:val="0"/>
              <w:adjustRightInd w:val="0"/>
              <w:spacing w:line="360" w:lineRule="auto"/>
              <w:ind w:left="0" w:leftChars="0" w:right="0" w:rightChars="0" w:firstLine="242" w:firstLineChars="100"/>
              <w:textAlignment w:val="auto"/>
              <w:rPr>
                <w:rFonts w:hint="eastAsia" w:ascii="宋体" w:hAnsi="宋体" w:eastAsia="宋体" w:cs="宋体"/>
                <w:sz w:val="24"/>
                <w:szCs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6B5C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17C2CC38">
            <w:pPr>
              <w:keepNext w:val="0"/>
              <w:keepLines w:val="0"/>
              <w:pageBreakBefore w:val="0"/>
              <w:kinsoku/>
              <w:wordWrap/>
              <w:overflowPunct/>
              <w:topLinePunct w:val="0"/>
              <w:autoSpaceDE w:val="0"/>
              <w:autoSpaceDN w:val="0"/>
              <w:bidi w:val="0"/>
              <w:adjustRightInd w:val="0"/>
              <w:spacing w:line="360" w:lineRule="auto"/>
              <w:ind w:left="14" w:leftChars="0" w:right="0" w:rightChars="0" w:hanging="14" w:hangingChars="6"/>
              <w:jc w:val="center"/>
              <w:textAlignment w:val="auto"/>
              <w:rPr>
                <w:rFonts w:hint="eastAsia" w:ascii="仿宋" w:hAnsi="仿宋" w:eastAsia="仿宋"/>
                <w:color w:val="000000"/>
                <w:spacing w:val="1"/>
                <w:kern w:val="0"/>
                <w:sz w:val="24"/>
              </w:rPr>
            </w:pPr>
            <w:r>
              <w:rPr>
                <w:rFonts w:hint="eastAsia" w:ascii="仿宋" w:hAnsi="仿宋" w:eastAsia="仿宋" w:cs="Times New Roman"/>
                <w:spacing w:val="1"/>
                <w:kern w:val="0"/>
                <w:sz w:val="24"/>
                <w:lang w:val="en-US" w:eastAsia="zh-CN"/>
              </w:rPr>
              <w:t>技术参数（32分）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356E8038">
            <w:pPr>
              <w:snapToGrid w:val="0"/>
              <w:spacing w:line="360" w:lineRule="auto"/>
              <w:ind w:firstLine="484" w:firstLineChars="200"/>
              <w:rPr>
                <w:rFonts w:hint="eastAsia" w:ascii="仿宋" w:hAnsi="仿宋" w:eastAsia="仿宋" w:cs="Times New Roman"/>
                <w:spacing w:val="1"/>
                <w:kern w:val="0"/>
                <w:sz w:val="24"/>
                <w:lang w:val="en-US" w:eastAsia="zh-CN"/>
              </w:rPr>
            </w:pPr>
            <w:r>
              <w:rPr>
                <w:rFonts w:hint="eastAsia" w:ascii="仿宋" w:hAnsi="仿宋" w:eastAsia="仿宋" w:cs="Times New Roman"/>
                <w:spacing w:val="1"/>
                <w:kern w:val="0"/>
                <w:sz w:val="24"/>
                <w:lang w:val="en-US" w:eastAsia="zh-CN"/>
              </w:rPr>
              <w:t>根据投标文件与招标文件要求对其它技术参数的（未标记“**”的技术参数）偏离情况进行评分。</w:t>
            </w:r>
          </w:p>
          <w:p w14:paraId="0D091876">
            <w:pPr>
              <w:keepNext w:val="0"/>
              <w:keepLines w:val="0"/>
              <w:pageBreakBefore w:val="0"/>
              <w:kinsoku/>
              <w:wordWrap/>
              <w:overflowPunct/>
              <w:topLinePunct w:val="0"/>
              <w:autoSpaceDE w:val="0"/>
              <w:autoSpaceDN w:val="0"/>
              <w:bidi w:val="0"/>
              <w:adjustRightInd w:val="0"/>
              <w:spacing w:line="360" w:lineRule="auto"/>
              <w:ind w:left="0" w:leftChars="0" w:right="0" w:rightChars="0" w:firstLine="484" w:firstLineChars="200"/>
              <w:textAlignment w:val="auto"/>
              <w:rPr>
                <w:rFonts w:hint="eastAsia" w:ascii="仿宋" w:hAnsi="仿宋" w:eastAsia="仿宋"/>
                <w:color w:val="000000"/>
                <w:spacing w:val="1"/>
                <w:kern w:val="0"/>
                <w:sz w:val="24"/>
              </w:rPr>
            </w:pPr>
            <w:r>
              <w:rPr>
                <w:rFonts w:hint="eastAsia" w:ascii="仿宋" w:hAnsi="仿宋" w:eastAsia="仿宋" w:cs="Times New Roman"/>
                <w:spacing w:val="1"/>
                <w:kern w:val="0"/>
                <w:sz w:val="24"/>
                <w:lang w:val="en-US" w:eastAsia="zh-CN"/>
              </w:rPr>
              <w:t>各项性能指标全部满足招标文件要求的得满分；与招标文件要求有非实质性负偏离的（以投标文件技术规格偏离表载明的为准），有一项扣1分，扣完为止，最高得32分。（同一项参数不重复扣分）</w:t>
            </w:r>
          </w:p>
        </w:tc>
      </w:tr>
      <w:tr w14:paraId="5151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2049FD95">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default" w:ascii="宋体" w:hAnsi="宋体" w:eastAsia="宋体" w:cs="宋体"/>
                <w:sz w:val="24"/>
                <w:szCs w:val="24"/>
                <w:highlight w:val="none"/>
                <w:lang w:val="en-US" w:eastAsia="zh-CN"/>
              </w:rPr>
            </w:pPr>
            <w:r>
              <w:rPr>
                <w:rFonts w:hint="eastAsia" w:ascii="仿宋" w:hAnsi="仿宋" w:eastAsia="仿宋"/>
                <w:color w:val="000000"/>
                <w:spacing w:val="1"/>
                <w:kern w:val="0"/>
                <w:sz w:val="24"/>
                <w:lang w:val="en-US" w:eastAsia="zh-CN"/>
              </w:rPr>
              <w:t>场地设施（5分）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27939738">
            <w:pPr>
              <w:adjustRightInd w:val="0"/>
              <w:snapToGrid w:val="0"/>
              <w:spacing w:line="360" w:lineRule="auto"/>
              <w:ind w:firstLine="484" w:firstLineChars="200"/>
              <w:rPr>
                <w:rFonts w:hint="eastAsia" w:ascii="宋体" w:hAnsi="宋体" w:eastAsia="宋体" w:cs="宋体"/>
                <w:sz w:val="24"/>
                <w:szCs w:val="24"/>
                <w:highlight w:val="none"/>
                <w:lang w:val="en-US" w:eastAsia="zh-CN"/>
              </w:rPr>
            </w:pPr>
            <w:r>
              <w:rPr>
                <w:rFonts w:hint="eastAsia" w:ascii="仿宋" w:hAnsi="仿宋" w:eastAsia="仿宋"/>
                <w:color w:val="000000"/>
                <w:spacing w:val="1"/>
                <w:kern w:val="0"/>
                <w:sz w:val="24"/>
                <w:lang w:val="en-US" w:eastAsia="zh-CN"/>
              </w:rPr>
              <w:t>根据各投标人提供的图片资料进行对比评分:提供的资料体现其厂房整体规模和周边环境良好，内部布局规划合理、规范得5分:厂房整体规模和周边环境-般，内部布局划分基本合理、规范得3分;厂房整体规模和周边环境较差，内部布局划分不规范的得1分</w:t>
            </w:r>
          </w:p>
        </w:tc>
      </w:tr>
      <w:tr w14:paraId="4E54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5BC2C1E1">
            <w:pPr>
              <w:adjustRightInd w:val="0"/>
              <w:snapToGrid w:val="0"/>
              <w:spacing w:line="360" w:lineRule="auto"/>
              <w:rPr>
                <w:rFonts w:hint="default"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人员配备（8分）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30A49F83">
            <w:pPr>
              <w:adjustRightInd w:val="0"/>
              <w:snapToGrid w:val="0"/>
              <w:spacing w:line="360" w:lineRule="auto"/>
              <w:ind w:firstLine="484" w:firstLineChars="200"/>
              <w:rPr>
                <w:rFonts w:hint="default" w:ascii="宋体" w:hAnsi="宋体" w:eastAsia="宋体" w:cs="宋体"/>
                <w:sz w:val="24"/>
                <w:szCs w:val="24"/>
                <w:highlight w:val="none"/>
                <w:lang w:val="en-US" w:eastAsia="zh-CN"/>
              </w:rPr>
            </w:pPr>
            <w:r>
              <w:rPr>
                <w:rFonts w:hint="eastAsia" w:ascii="仿宋" w:hAnsi="仿宋" w:eastAsia="仿宋"/>
                <w:color w:val="000000"/>
                <w:spacing w:val="1"/>
                <w:kern w:val="0"/>
                <w:sz w:val="24"/>
                <w:lang w:val="en-US" w:eastAsia="zh-CN"/>
              </w:rPr>
              <w:t>配备相应的初高级的机修、电器、钣金、烤漆的维修技术人员并持证上岗的，每项技术人员得2分，最高得8分(以提供的主管部门颁发的证件为准):</w:t>
            </w:r>
          </w:p>
        </w:tc>
      </w:tr>
      <w:tr w14:paraId="37E1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1A9F5D49">
            <w:pPr>
              <w:adjustRightInd w:val="0"/>
              <w:snapToGrid w:val="0"/>
              <w:spacing w:line="360" w:lineRule="auto"/>
              <w:rPr>
                <w:rFonts w:hint="default"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维修设备（10分）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24E88DC1">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1、配备车辆动平衡仪，得1分:</w:t>
            </w:r>
          </w:p>
          <w:p w14:paraId="7EEB6C68">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2、配备有烤漆房及设备，得1分:</w:t>
            </w:r>
          </w:p>
          <w:p w14:paraId="12758425">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3、配备有机油、齿轮油加注机，得1分:</w:t>
            </w:r>
          </w:p>
          <w:p w14:paraId="349F32BE">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4、配备有波箱更换设备，得1分;</w:t>
            </w:r>
          </w:p>
          <w:p w14:paraId="3374F744">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5、配有燃烧室积碳清洗设备、三元化设备、刹车油更换机、电子检测仪设备的，每配有一个得1分，共4分:</w:t>
            </w:r>
          </w:p>
          <w:p w14:paraId="425A76CF">
            <w:pPr>
              <w:numPr>
                <w:ilvl w:val="0"/>
                <w:numId w:val="0"/>
              </w:numPr>
              <w:adjustRightInd w:val="0"/>
              <w:snapToGrid w:val="0"/>
              <w:spacing w:line="360" w:lineRule="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6、有专门配件库房的，且存放合理的，得2分</w:t>
            </w:r>
          </w:p>
        </w:tc>
      </w:tr>
      <w:tr w14:paraId="7EE8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31DFCE11">
            <w:pPr>
              <w:adjustRightInd w:val="0"/>
              <w:snapToGrid w:val="0"/>
              <w:spacing w:line="360" w:lineRule="auto"/>
              <w:rPr>
                <w:rFonts w:hint="default"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售后服务方案（5分）</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78F2990B">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r>
              <w:rPr>
                <w:rFonts w:hint="eastAsia" w:ascii="仿宋" w:hAnsi="仿宋" w:eastAsia="仿宋"/>
                <w:spacing w:val="1"/>
                <w:kern w:val="0"/>
                <w:sz w:val="24"/>
                <w:lang w:val="en-US" w:eastAsia="zh-CN"/>
              </w:rPr>
              <w:t>根据公司承诺的售后服务方案打分。售后服务计划好、响应时间短的得5分；售后服务计划一般、响应时间一般的得3分；售后服务计划较差、响应时间较长的得1分；无售后方案不得分。</w:t>
            </w:r>
          </w:p>
        </w:tc>
      </w:tr>
      <w:tr w14:paraId="488C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4E2A6E95">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公司业绩（10分）</w:t>
            </w:r>
          </w:p>
        </w:tc>
        <w:tc>
          <w:tcPr>
            <w:tcW w:w="7555" w:type="dxa"/>
            <w:tcBorders>
              <w:top w:val="single" w:color="auto" w:sz="4" w:space="0"/>
              <w:left w:val="single" w:color="auto" w:sz="4" w:space="0"/>
              <w:bottom w:val="single" w:color="auto" w:sz="4" w:space="0"/>
              <w:right w:val="single" w:color="auto" w:sz="4" w:space="0"/>
            </w:tcBorders>
            <w:noWrap w:val="0"/>
            <w:vAlign w:val="center"/>
          </w:tcPr>
          <w:p w14:paraId="452BB30E">
            <w:pPr>
              <w:keepNext w:val="0"/>
              <w:keepLines w:val="0"/>
              <w:pageBreakBefore w:val="0"/>
              <w:kinsoku/>
              <w:wordWrap/>
              <w:overflowPunct/>
              <w:topLinePunct w:val="0"/>
              <w:bidi w:val="0"/>
              <w:spacing w:line="360" w:lineRule="auto"/>
              <w:ind w:left="0" w:leftChars="0" w:right="0" w:rightChars="0" w:firstLine="484" w:firstLineChars="200"/>
              <w:textAlignment w:val="auto"/>
              <w:rPr>
                <w:rFonts w:hint="eastAsia" w:ascii="仿宋" w:hAnsi="仿宋" w:eastAsia="仿宋"/>
                <w:color w:val="000000"/>
                <w:spacing w:val="1"/>
                <w:kern w:val="0"/>
                <w:sz w:val="24"/>
                <w:lang w:val="en-US" w:eastAsia="zh-CN"/>
              </w:rPr>
            </w:pPr>
            <w:r>
              <w:rPr>
                <w:rFonts w:hint="eastAsia" w:ascii="仿宋" w:hAnsi="仿宋" w:eastAsia="仿宋" w:cs="Times New Roman"/>
                <w:color w:val="000000"/>
                <w:spacing w:val="1"/>
                <w:kern w:val="0"/>
                <w:sz w:val="24"/>
              </w:rPr>
              <w:t>提供20</w:t>
            </w:r>
            <w:r>
              <w:rPr>
                <w:rFonts w:hint="eastAsia" w:ascii="仿宋" w:hAnsi="仿宋" w:eastAsia="仿宋" w:cs="Times New Roman"/>
                <w:color w:val="000000"/>
                <w:spacing w:val="1"/>
                <w:kern w:val="0"/>
                <w:sz w:val="24"/>
                <w:lang w:val="en-US" w:eastAsia="zh-CN"/>
              </w:rPr>
              <w:t>21</w:t>
            </w:r>
            <w:r>
              <w:rPr>
                <w:rFonts w:hint="eastAsia" w:ascii="仿宋" w:hAnsi="仿宋" w:eastAsia="仿宋" w:cs="Times New Roman"/>
                <w:color w:val="000000"/>
                <w:spacing w:val="1"/>
                <w:kern w:val="0"/>
                <w:sz w:val="24"/>
              </w:rPr>
              <w:t>年以来</w:t>
            </w:r>
            <w:r>
              <w:rPr>
                <w:rFonts w:hint="eastAsia" w:ascii="仿宋" w:hAnsi="仿宋" w:eastAsia="仿宋" w:cs="Times New Roman"/>
                <w:color w:val="000000"/>
                <w:spacing w:val="1"/>
                <w:kern w:val="0"/>
                <w:sz w:val="24"/>
                <w:lang w:val="en-US" w:eastAsia="zh-CN"/>
              </w:rPr>
              <w:t>行政或事业</w:t>
            </w:r>
            <w:r>
              <w:rPr>
                <w:rFonts w:hint="eastAsia" w:ascii="仿宋" w:hAnsi="仿宋" w:eastAsia="仿宋" w:cs="Times New Roman"/>
                <w:color w:val="000000"/>
                <w:spacing w:val="1"/>
                <w:kern w:val="0"/>
                <w:sz w:val="24"/>
              </w:rPr>
              <w:t>单位定点维修服务业绩，每提供一家单位</w:t>
            </w:r>
            <w:r>
              <w:rPr>
                <w:rFonts w:hint="eastAsia" w:ascii="仿宋" w:hAnsi="仿宋" w:eastAsia="仿宋" w:cs="Times New Roman"/>
                <w:color w:val="000000"/>
                <w:spacing w:val="1"/>
                <w:kern w:val="0"/>
                <w:sz w:val="24"/>
                <w:lang w:val="en-US" w:eastAsia="zh-CN"/>
              </w:rPr>
              <w:t>的</w:t>
            </w:r>
            <w:r>
              <w:rPr>
                <w:rFonts w:hint="eastAsia" w:ascii="仿宋" w:hAnsi="仿宋" w:eastAsia="仿宋" w:cs="Times New Roman"/>
                <w:color w:val="000000"/>
                <w:spacing w:val="1"/>
                <w:kern w:val="0"/>
                <w:sz w:val="24"/>
              </w:rPr>
              <w:t>，得</w:t>
            </w:r>
            <w:r>
              <w:rPr>
                <w:rFonts w:hint="eastAsia" w:ascii="仿宋" w:hAnsi="仿宋" w:eastAsia="仿宋" w:cs="Times New Roman"/>
                <w:color w:val="000000"/>
                <w:spacing w:val="1"/>
                <w:kern w:val="0"/>
                <w:sz w:val="24"/>
                <w:lang w:val="en-US" w:eastAsia="zh-CN"/>
              </w:rPr>
              <w:t>5</w:t>
            </w:r>
            <w:r>
              <w:rPr>
                <w:rFonts w:hint="eastAsia" w:ascii="仿宋" w:hAnsi="仿宋" w:eastAsia="仿宋" w:cs="Times New Roman"/>
                <w:color w:val="000000"/>
                <w:spacing w:val="1"/>
                <w:kern w:val="0"/>
                <w:sz w:val="24"/>
              </w:rPr>
              <w:t>分，最高10分;(</w:t>
            </w:r>
            <w:r>
              <w:rPr>
                <w:rFonts w:hint="eastAsia" w:ascii="仿宋" w:hAnsi="仿宋" w:eastAsia="仿宋" w:cs="Times New Roman"/>
                <w:color w:val="000000"/>
                <w:spacing w:val="1"/>
                <w:kern w:val="0"/>
                <w:sz w:val="24"/>
                <w:lang w:val="en-US" w:eastAsia="zh-CN"/>
              </w:rPr>
              <w:t>以</w:t>
            </w:r>
            <w:r>
              <w:rPr>
                <w:rFonts w:hint="eastAsia" w:ascii="仿宋" w:hAnsi="仿宋" w:eastAsia="仿宋" w:cs="Times New Roman"/>
                <w:color w:val="000000"/>
                <w:spacing w:val="1"/>
                <w:kern w:val="0"/>
                <w:sz w:val="24"/>
              </w:rPr>
              <w:t>提供</w:t>
            </w:r>
            <w:r>
              <w:rPr>
                <w:rFonts w:hint="eastAsia" w:ascii="仿宋" w:hAnsi="仿宋" w:eastAsia="仿宋" w:cs="Times New Roman"/>
                <w:color w:val="000000"/>
                <w:spacing w:val="1"/>
                <w:kern w:val="0"/>
                <w:sz w:val="24"/>
                <w:lang w:val="en-US" w:eastAsia="zh-CN"/>
              </w:rPr>
              <w:t>加盖公章的</w:t>
            </w:r>
            <w:r>
              <w:rPr>
                <w:rFonts w:hint="eastAsia" w:ascii="仿宋" w:hAnsi="仿宋" w:eastAsia="仿宋" w:cs="Times New Roman"/>
                <w:color w:val="000000"/>
                <w:spacing w:val="1"/>
                <w:kern w:val="0"/>
                <w:sz w:val="24"/>
              </w:rPr>
              <w:t>合同</w:t>
            </w:r>
            <w:r>
              <w:rPr>
                <w:rFonts w:hint="eastAsia" w:ascii="仿宋" w:hAnsi="仿宋" w:eastAsia="仿宋" w:cs="Times New Roman"/>
                <w:color w:val="000000"/>
                <w:spacing w:val="1"/>
                <w:kern w:val="0"/>
                <w:sz w:val="24"/>
                <w:lang w:val="en-US" w:eastAsia="zh-CN"/>
              </w:rPr>
              <w:t>复印件为准</w:t>
            </w:r>
            <w:r>
              <w:rPr>
                <w:rFonts w:hint="eastAsia" w:ascii="仿宋" w:hAnsi="仿宋" w:eastAsia="仿宋" w:cs="Times New Roman"/>
                <w:color w:val="000000"/>
                <w:spacing w:val="1"/>
                <w:kern w:val="0"/>
                <w:sz w:val="24"/>
              </w:rPr>
              <w:t>)</w:t>
            </w:r>
          </w:p>
        </w:tc>
      </w:tr>
    </w:tbl>
    <w:p w14:paraId="3DAEF830">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3C3CAE2D">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2E5BEF3A">
      <w:pPr>
        <w:spacing w:line="360" w:lineRule="auto"/>
        <w:jc w:val="center"/>
        <w:rPr>
          <w:rFonts w:hint="eastAsia" w:ascii="宋体" w:hAnsi="宋体"/>
          <w:b/>
          <w:bCs/>
          <w:sz w:val="36"/>
          <w:szCs w:val="36"/>
          <w:lang w:val="en-US" w:eastAsia="zh-CN"/>
        </w:rPr>
      </w:pPr>
    </w:p>
    <w:p w14:paraId="23B28732">
      <w:pPr>
        <w:spacing w:line="360" w:lineRule="auto"/>
        <w:jc w:val="center"/>
        <w:rPr>
          <w:rFonts w:hint="eastAsia" w:ascii="宋体" w:hAnsi="宋体"/>
          <w:b/>
          <w:bCs/>
          <w:sz w:val="36"/>
          <w:szCs w:val="36"/>
          <w:lang w:val="en-US" w:eastAsia="zh-CN"/>
        </w:rPr>
      </w:pPr>
    </w:p>
    <w:p w14:paraId="40BA6A6E">
      <w:pPr>
        <w:spacing w:line="360" w:lineRule="auto"/>
        <w:jc w:val="center"/>
        <w:rPr>
          <w:rFonts w:hint="eastAsia" w:ascii="宋体" w:hAnsi="宋体"/>
          <w:b/>
          <w:bCs/>
          <w:sz w:val="36"/>
          <w:szCs w:val="36"/>
          <w:lang w:val="en-US" w:eastAsia="zh-CN"/>
        </w:rPr>
      </w:pPr>
    </w:p>
    <w:p w14:paraId="665166CF">
      <w:pPr>
        <w:spacing w:line="360" w:lineRule="auto"/>
        <w:jc w:val="center"/>
        <w:rPr>
          <w:rFonts w:hint="eastAsia" w:ascii="宋体" w:hAnsi="宋体"/>
          <w:b/>
          <w:bCs/>
          <w:sz w:val="36"/>
          <w:szCs w:val="36"/>
          <w:lang w:val="en-US" w:eastAsia="zh-CN"/>
        </w:rPr>
      </w:pPr>
    </w:p>
    <w:p w14:paraId="2150DE63">
      <w:pPr>
        <w:spacing w:line="360" w:lineRule="auto"/>
        <w:jc w:val="center"/>
        <w:rPr>
          <w:rFonts w:hint="eastAsia" w:ascii="宋体" w:hAnsi="宋体"/>
          <w:b/>
          <w:bCs/>
          <w:sz w:val="36"/>
          <w:szCs w:val="36"/>
          <w:lang w:val="en-US" w:eastAsia="zh-CN"/>
        </w:rPr>
      </w:pPr>
    </w:p>
    <w:p w14:paraId="44E5BA46">
      <w:pPr>
        <w:spacing w:line="360" w:lineRule="auto"/>
        <w:jc w:val="center"/>
        <w:rPr>
          <w:rFonts w:hint="eastAsia" w:ascii="宋体" w:hAnsi="宋体"/>
          <w:b/>
          <w:bCs/>
          <w:sz w:val="36"/>
          <w:szCs w:val="36"/>
          <w:lang w:val="en-US" w:eastAsia="zh-CN"/>
        </w:rPr>
      </w:pPr>
    </w:p>
    <w:p w14:paraId="1B199F23">
      <w:pPr>
        <w:spacing w:line="360" w:lineRule="auto"/>
        <w:jc w:val="center"/>
        <w:rPr>
          <w:rFonts w:hint="eastAsia" w:ascii="宋体" w:hAnsi="宋体"/>
          <w:b/>
          <w:bCs/>
          <w:sz w:val="36"/>
          <w:szCs w:val="36"/>
          <w:lang w:val="en-US" w:eastAsia="zh-CN"/>
        </w:rPr>
      </w:pPr>
    </w:p>
    <w:p w14:paraId="57AD7D2C">
      <w:pPr>
        <w:spacing w:line="360" w:lineRule="auto"/>
        <w:jc w:val="center"/>
        <w:rPr>
          <w:rFonts w:hint="eastAsia" w:ascii="宋体" w:hAnsi="宋体"/>
          <w:b/>
          <w:bCs/>
          <w:sz w:val="36"/>
          <w:szCs w:val="36"/>
          <w:lang w:val="en-US" w:eastAsia="zh-CN"/>
        </w:rPr>
      </w:pPr>
    </w:p>
    <w:p w14:paraId="178DE132">
      <w:pPr>
        <w:spacing w:line="360" w:lineRule="auto"/>
        <w:jc w:val="center"/>
        <w:rPr>
          <w:rFonts w:hint="eastAsia" w:ascii="宋体" w:hAnsi="宋体"/>
          <w:b/>
          <w:bCs/>
          <w:sz w:val="36"/>
          <w:szCs w:val="36"/>
          <w:lang w:val="en-US" w:eastAsia="zh-CN"/>
        </w:rPr>
      </w:pPr>
    </w:p>
    <w:p w14:paraId="5FB18024">
      <w:pPr>
        <w:spacing w:line="360" w:lineRule="auto"/>
        <w:jc w:val="both"/>
        <w:rPr>
          <w:rFonts w:hint="eastAsia" w:ascii="宋体" w:hAnsi="宋体"/>
          <w:b/>
          <w:bCs/>
          <w:sz w:val="36"/>
          <w:szCs w:val="36"/>
          <w:lang w:val="en-US" w:eastAsia="zh-CN"/>
        </w:rPr>
      </w:pPr>
    </w:p>
    <w:p w14:paraId="675E522F">
      <w:pPr>
        <w:pStyle w:val="3"/>
        <w:rPr>
          <w:rFonts w:hint="eastAsia"/>
          <w:lang w:val="en-US" w:eastAsia="zh-CN"/>
        </w:rPr>
      </w:pPr>
    </w:p>
    <w:p w14:paraId="424D6FBF">
      <w:pPr>
        <w:spacing w:line="360" w:lineRule="auto"/>
        <w:jc w:val="center"/>
        <w:rPr>
          <w:rFonts w:hint="eastAsia" w:ascii="宋体" w:hAnsi="宋体"/>
          <w:b/>
          <w:bCs/>
          <w:sz w:val="36"/>
          <w:szCs w:val="36"/>
          <w:lang w:val="en-US" w:eastAsia="zh-CN"/>
        </w:rPr>
      </w:pPr>
      <w:r>
        <w:rPr>
          <w:rFonts w:hint="eastAsia" w:ascii="宋体" w:hAnsi="宋体"/>
          <w:b/>
          <w:bCs/>
          <w:sz w:val="36"/>
          <w:szCs w:val="36"/>
          <w:lang w:val="en-US" w:eastAsia="zh-CN"/>
        </w:rPr>
        <w:t>五、合同格式样本</w:t>
      </w:r>
    </w:p>
    <w:p w14:paraId="35F968FA">
      <w:pPr>
        <w:spacing w:line="360" w:lineRule="auto"/>
        <w:ind w:firstLine="480" w:firstLineChars="200"/>
        <w:jc w:val="left"/>
        <w:rPr>
          <w:rFonts w:hint="eastAsia"/>
          <w:sz w:val="24"/>
          <w:szCs w:val="24"/>
        </w:rPr>
      </w:pPr>
      <w:r>
        <w:rPr>
          <w:rFonts w:hint="eastAsia"/>
          <w:sz w:val="24"/>
          <w:szCs w:val="24"/>
        </w:rPr>
        <w:t xml:space="preserve">甲方：______________________           乙方：______________________ </w:t>
      </w:r>
    </w:p>
    <w:p w14:paraId="60036084">
      <w:pPr>
        <w:spacing w:line="360" w:lineRule="auto"/>
        <w:jc w:val="left"/>
        <w:rPr>
          <w:rFonts w:hint="eastAsia"/>
          <w:sz w:val="24"/>
          <w:szCs w:val="24"/>
        </w:rPr>
      </w:pPr>
    </w:p>
    <w:p w14:paraId="206B233B">
      <w:pPr>
        <w:spacing w:line="360" w:lineRule="auto"/>
        <w:jc w:val="left"/>
        <w:rPr>
          <w:rFonts w:hint="eastAsia"/>
          <w:sz w:val="24"/>
          <w:szCs w:val="24"/>
        </w:rPr>
      </w:pPr>
      <w:r>
        <w:rPr>
          <w:rFonts w:hint="eastAsia"/>
          <w:sz w:val="24"/>
          <w:szCs w:val="24"/>
        </w:rPr>
        <w:t xml:space="preserve">　　地址：______________________           地址：______________________ </w:t>
      </w:r>
    </w:p>
    <w:p w14:paraId="7DA08063">
      <w:pPr>
        <w:spacing w:line="360" w:lineRule="auto"/>
        <w:jc w:val="left"/>
        <w:rPr>
          <w:rFonts w:hint="eastAsia"/>
          <w:sz w:val="24"/>
          <w:szCs w:val="24"/>
        </w:rPr>
      </w:pPr>
    </w:p>
    <w:p w14:paraId="5C3FC789">
      <w:pPr>
        <w:spacing w:line="360" w:lineRule="auto"/>
        <w:jc w:val="left"/>
        <w:rPr>
          <w:rFonts w:hint="eastAsia"/>
          <w:sz w:val="24"/>
          <w:szCs w:val="24"/>
        </w:rPr>
      </w:pPr>
      <w:r>
        <w:rPr>
          <w:rFonts w:hint="eastAsia"/>
          <w:sz w:val="24"/>
          <w:szCs w:val="24"/>
        </w:rPr>
        <w:t xml:space="preserve">　　电话：______________________          电话：______________________ </w:t>
      </w:r>
    </w:p>
    <w:p w14:paraId="0E399B03">
      <w:pPr>
        <w:spacing w:line="360" w:lineRule="auto"/>
        <w:jc w:val="left"/>
        <w:rPr>
          <w:rFonts w:hint="eastAsia"/>
          <w:sz w:val="24"/>
          <w:szCs w:val="24"/>
        </w:rPr>
      </w:pPr>
    </w:p>
    <w:p w14:paraId="3AAC4E39">
      <w:pPr>
        <w:spacing w:line="360" w:lineRule="auto"/>
        <w:jc w:val="left"/>
        <w:rPr>
          <w:rFonts w:hint="eastAsia"/>
          <w:sz w:val="24"/>
          <w:szCs w:val="24"/>
        </w:rPr>
      </w:pPr>
      <w:r>
        <w:rPr>
          <w:rFonts w:hint="eastAsia"/>
          <w:sz w:val="24"/>
          <w:szCs w:val="24"/>
        </w:rPr>
        <w:t>　　为规范机动车辆维修工作，经甲乙双方友好协商，依据《中华人民共和国合同法》及相关法律法规订立本协议，以便共同遵守。</w:t>
      </w:r>
    </w:p>
    <w:p w14:paraId="1CFF9040">
      <w:pPr>
        <w:spacing w:line="360" w:lineRule="auto"/>
        <w:jc w:val="left"/>
        <w:rPr>
          <w:rFonts w:hint="eastAsia"/>
          <w:sz w:val="32"/>
          <w:szCs w:val="32"/>
        </w:rPr>
      </w:pPr>
      <w:r>
        <w:rPr>
          <w:rFonts w:hint="eastAsia"/>
          <w:b/>
          <w:bCs/>
          <w:sz w:val="32"/>
          <w:szCs w:val="32"/>
          <w:lang w:val="en-US" w:eastAsia="zh-CN"/>
        </w:rPr>
        <w:t>一</w:t>
      </w:r>
      <w:r>
        <w:rPr>
          <w:rFonts w:hint="eastAsia" w:ascii="黑体" w:hAnsi="黑体" w:eastAsia="黑体" w:cs="黑体"/>
          <w:color w:val="auto"/>
          <w:sz w:val="32"/>
          <w:szCs w:val="32"/>
          <w:lang w:val="en-US" w:eastAsia="zh-CN"/>
        </w:rPr>
        <w:t>、</w:t>
      </w:r>
      <w:r>
        <w:rPr>
          <w:rFonts w:hint="eastAsia"/>
          <w:b/>
          <w:bCs/>
          <w:sz w:val="32"/>
          <w:szCs w:val="32"/>
        </w:rPr>
        <w:t>本合同的下列术语应解释为：</w:t>
      </w:r>
    </w:p>
    <w:p w14:paraId="43DFCA3A">
      <w:pPr>
        <w:spacing w:line="360" w:lineRule="auto"/>
        <w:jc w:val="left"/>
        <w:rPr>
          <w:rFonts w:hint="eastAsia"/>
          <w:sz w:val="24"/>
          <w:szCs w:val="24"/>
        </w:rPr>
      </w:pPr>
    </w:p>
    <w:p w14:paraId="5660BF44">
      <w:pPr>
        <w:spacing w:line="360" w:lineRule="auto"/>
        <w:jc w:val="left"/>
        <w:rPr>
          <w:rFonts w:hint="eastAsia"/>
          <w:sz w:val="24"/>
          <w:szCs w:val="24"/>
        </w:rPr>
      </w:pPr>
      <w:r>
        <w:rPr>
          <w:rFonts w:hint="eastAsia"/>
          <w:sz w:val="24"/>
          <w:szCs w:val="24"/>
        </w:rPr>
        <w:t>　　(1)“合同”系指甲方(甲方)与乙方签署的、合同格式中注明的甲方和乙方所达成的协议，包括所有的附件、附录和构成合同的所有文件。</w:t>
      </w:r>
    </w:p>
    <w:p w14:paraId="63DB1B6C">
      <w:pPr>
        <w:spacing w:line="360" w:lineRule="auto"/>
        <w:jc w:val="left"/>
        <w:rPr>
          <w:rFonts w:hint="eastAsia"/>
          <w:sz w:val="24"/>
          <w:szCs w:val="24"/>
        </w:rPr>
      </w:pPr>
    </w:p>
    <w:p w14:paraId="24E134C7">
      <w:pPr>
        <w:spacing w:line="360" w:lineRule="auto"/>
        <w:jc w:val="left"/>
        <w:rPr>
          <w:rFonts w:hint="eastAsia"/>
          <w:sz w:val="24"/>
          <w:szCs w:val="24"/>
        </w:rPr>
      </w:pPr>
      <w:r>
        <w:rPr>
          <w:rFonts w:hint="eastAsia"/>
          <w:sz w:val="24"/>
          <w:szCs w:val="24"/>
        </w:rPr>
        <w:t>　　(2)“合同价” 系指根据合同规定，乙方在正确完全地履行合同义务后甲方应支付给乙方的价格。</w:t>
      </w:r>
    </w:p>
    <w:p w14:paraId="603B3572">
      <w:pPr>
        <w:spacing w:line="360" w:lineRule="auto"/>
        <w:jc w:val="left"/>
        <w:rPr>
          <w:rFonts w:hint="eastAsia"/>
          <w:sz w:val="24"/>
          <w:szCs w:val="24"/>
        </w:rPr>
      </w:pPr>
    </w:p>
    <w:p w14:paraId="64E4912A">
      <w:pPr>
        <w:spacing w:line="360" w:lineRule="auto"/>
        <w:jc w:val="left"/>
        <w:rPr>
          <w:rFonts w:hint="eastAsia"/>
          <w:sz w:val="24"/>
          <w:szCs w:val="24"/>
        </w:rPr>
      </w:pPr>
      <w:r>
        <w:rPr>
          <w:rFonts w:hint="eastAsia"/>
          <w:sz w:val="24"/>
          <w:szCs w:val="24"/>
        </w:rPr>
        <w:t>　　(3)“维修” 系指招标文件中规定的车辆大修、一、二级维护和小修、中修、车辆年检以及其它有关汽车的维修服务。</w:t>
      </w:r>
    </w:p>
    <w:p w14:paraId="65D0248E">
      <w:pPr>
        <w:spacing w:line="360" w:lineRule="auto"/>
        <w:jc w:val="left"/>
        <w:rPr>
          <w:rFonts w:hint="eastAsia"/>
          <w:sz w:val="24"/>
          <w:szCs w:val="24"/>
        </w:rPr>
      </w:pPr>
    </w:p>
    <w:p w14:paraId="18A77BE5">
      <w:pPr>
        <w:spacing w:line="360" w:lineRule="auto"/>
        <w:jc w:val="left"/>
        <w:rPr>
          <w:rFonts w:hint="eastAsia"/>
          <w:sz w:val="24"/>
          <w:szCs w:val="24"/>
        </w:rPr>
      </w:pPr>
      <w:r>
        <w:rPr>
          <w:rFonts w:hint="eastAsia"/>
          <w:sz w:val="24"/>
          <w:szCs w:val="24"/>
        </w:rPr>
        <w:t>　　(4)“配件材料” 系指乙方根据合同规定在提供维修服务时必须向甲方提供的零部件及耗材。</w:t>
      </w:r>
    </w:p>
    <w:p w14:paraId="73ECFF36">
      <w:pPr>
        <w:spacing w:line="360" w:lineRule="auto"/>
        <w:jc w:val="left"/>
        <w:rPr>
          <w:rFonts w:hint="eastAsia"/>
          <w:sz w:val="24"/>
          <w:szCs w:val="24"/>
        </w:rPr>
      </w:pPr>
    </w:p>
    <w:p w14:paraId="1F281331">
      <w:pPr>
        <w:spacing w:line="360" w:lineRule="auto"/>
        <w:jc w:val="left"/>
        <w:rPr>
          <w:rFonts w:hint="eastAsia"/>
          <w:sz w:val="24"/>
          <w:szCs w:val="24"/>
        </w:rPr>
      </w:pPr>
      <w:r>
        <w:rPr>
          <w:rFonts w:hint="eastAsia"/>
          <w:sz w:val="24"/>
          <w:szCs w:val="24"/>
        </w:rPr>
        <w:t>　　(5)“乙方”系指提供汽车定点维修服务的汽车维修厂家。</w:t>
      </w:r>
    </w:p>
    <w:p w14:paraId="5D20181A">
      <w:pPr>
        <w:spacing w:line="360" w:lineRule="auto"/>
        <w:jc w:val="left"/>
        <w:rPr>
          <w:rFonts w:hint="eastAsia"/>
          <w:sz w:val="24"/>
          <w:szCs w:val="24"/>
        </w:rPr>
      </w:pPr>
    </w:p>
    <w:p w14:paraId="396E3989">
      <w:pPr>
        <w:spacing w:line="360" w:lineRule="auto"/>
        <w:jc w:val="left"/>
        <w:rPr>
          <w:rFonts w:hint="eastAsia"/>
          <w:sz w:val="24"/>
          <w:szCs w:val="24"/>
        </w:rPr>
      </w:pPr>
      <w:r>
        <w:rPr>
          <w:rFonts w:hint="eastAsia"/>
          <w:sz w:val="24"/>
          <w:szCs w:val="24"/>
        </w:rPr>
        <w:t>　　(6)“甲方”系指接受维修服务的甲方。</w:t>
      </w:r>
    </w:p>
    <w:p w14:paraId="1D251C20">
      <w:pPr>
        <w:spacing w:line="360" w:lineRule="auto"/>
        <w:jc w:val="left"/>
        <w:rPr>
          <w:rFonts w:hint="eastAsia"/>
          <w:sz w:val="24"/>
          <w:szCs w:val="24"/>
        </w:rPr>
      </w:pPr>
    </w:p>
    <w:p w14:paraId="6C0B05C1">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二、合同期限</w:t>
      </w:r>
    </w:p>
    <w:p w14:paraId="31568FE1">
      <w:pPr>
        <w:numPr>
          <w:ilvl w:val="0"/>
          <w:numId w:val="0"/>
        </w:numPr>
        <w:spacing w:after="0" w:line="560" w:lineRule="exact"/>
        <w:ind w:left="1278" w:leftChars="304" w:hanging="640" w:hangingChars="200"/>
        <w:rPr>
          <w:rFonts w:hint="default"/>
          <w:color w:val="auto"/>
          <w:lang w:val="en-US" w:eastAsia="zh-CN"/>
        </w:rPr>
      </w:pPr>
      <w:r>
        <w:rPr>
          <w:rFonts w:hint="eastAsia" w:ascii="文星仿宋" w:eastAsia="文星仿宋"/>
          <w:color w:val="auto"/>
          <w:sz w:val="32"/>
          <w:szCs w:val="32"/>
          <w:lang w:val="en-US" w:eastAsia="zh-CN"/>
        </w:rPr>
        <w:t>甲、乙双方约定，本合同期限为一年。自   年   月  日起至   年   月    日止。</w:t>
      </w:r>
    </w:p>
    <w:p w14:paraId="1FFE8589">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三、权利和义务</w:t>
      </w:r>
    </w:p>
    <w:p w14:paraId="1F5BBA32">
      <w:pPr>
        <w:numPr>
          <w:ilvl w:val="0"/>
          <w:numId w:val="0"/>
        </w:num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1、</w:t>
      </w:r>
      <w:r>
        <w:rPr>
          <w:rFonts w:hint="eastAsia" w:ascii="文星仿宋" w:eastAsia="文星仿宋"/>
          <w:color w:val="auto"/>
          <w:sz w:val="32"/>
          <w:szCs w:val="32"/>
        </w:rPr>
        <w:t>乙方按送修单位所列项目进行维修，在维修过程中，乙方如发现其他故障需增加维修项目，或延长维修时间，应及时以书面形式或电话通知甲方，若甲方在接到通知</w:t>
      </w:r>
      <w:r>
        <w:rPr>
          <w:rFonts w:hint="eastAsia" w:ascii="文星仿宋" w:eastAsia="文星仿宋"/>
          <w:color w:val="auto"/>
          <w:sz w:val="32"/>
          <w:szCs w:val="32"/>
          <w:lang w:val="en-US" w:eastAsia="zh-CN"/>
        </w:rPr>
        <w:t>两</w:t>
      </w:r>
      <w:r>
        <w:rPr>
          <w:rFonts w:hint="eastAsia" w:ascii="文星仿宋" w:eastAsia="文星仿宋"/>
          <w:color w:val="auto"/>
          <w:sz w:val="32"/>
          <w:szCs w:val="32"/>
        </w:rPr>
        <w:t>天内未给予同意的书面答复或电话通知，则视为甲方不同意。</w:t>
      </w:r>
    </w:p>
    <w:p w14:paraId="452853B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文星仿宋" w:eastAsia="文星仿宋"/>
          <w:color w:val="auto"/>
          <w:sz w:val="32"/>
          <w:szCs w:val="32"/>
        </w:rPr>
      </w:pPr>
      <w:r>
        <w:rPr>
          <w:rFonts w:hint="eastAsia" w:ascii="文星仿宋" w:eastAsia="文星仿宋"/>
          <w:color w:val="auto"/>
          <w:sz w:val="32"/>
          <w:szCs w:val="32"/>
          <w:lang w:val="en-US" w:eastAsia="zh-CN"/>
        </w:rPr>
        <w:t>2、</w:t>
      </w:r>
      <w:r>
        <w:rPr>
          <w:rFonts w:hint="eastAsia" w:ascii="文星仿宋" w:eastAsia="文星仿宋"/>
          <w:color w:val="auto"/>
          <w:sz w:val="32"/>
          <w:szCs w:val="32"/>
        </w:rPr>
        <w:t>乙方在维修过程中应对甲方提供良好的服务，甲方车辆随到随修，优先安排。保质、保量，按期完成维修服务。在配件库存正常的情况下，小修车辆当天完成，大修车辆修理项目应按约定时间完工，不得无故延误交车期限，特殊情况</w:t>
      </w:r>
      <w:r>
        <w:rPr>
          <w:rFonts w:hint="eastAsia" w:ascii="文星仿宋" w:eastAsia="文星仿宋"/>
          <w:color w:val="auto"/>
          <w:sz w:val="32"/>
          <w:szCs w:val="32"/>
          <w:lang w:val="en-US" w:eastAsia="zh-CN"/>
        </w:rPr>
        <w:t>下</w:t>
      </w:r>
      <w:r>
        <w:rPr>
          <w:rFonts w:hint="eastAsia" w:ascii="文星仿宋" w:eastAsia="文星仿宋"/>
          <w:color w:val="auto"/>
          <w:sz w:val="32"/>
          <w:szCs w:val="32"/>
        </w:rPr>
        <w:t>乙方</w:t>
      </w:r>
      <w:r>
        <w:rPr>
          <w:rFonts w:hint="eastAsia" w:ascii="文星仿宋" w:eastAsia="文星仿宋"/>
          <w:color w:val="auto"/>
          <w:sz w:val="32"/>
          <w:szCs w:val="32"/>
          <w:lang w:val="en-US" w:eastAsia="zh-CN"/>
        </w:rPr>
        <w:t>需</w:t>
      </w:r>
      <w:r>
        <w:rPr>
          <w:rFonts w:hint="eastAsia" w:ascii="文星仿宋" w:eastAsia="文星仿宋"/>
          <w:color w:val="auto"/>
          <w:sz w:val="32"/>
          <w:szCs w:val="32"/>
        </w:rPr>
        <w:t>安排加班，以满足甲方要求。</w:t>
      </w:r>
    </w:p>
    <w:p w14:paraId="37995F3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文星仿宋" w:eastAsia="文星仿宋"/>
          <w:color w:val="auto"/>
          <w:sz w:val="32"/>
          <w:szCs w:val="32"/>
        </w:rPr>
      </w:pPr>
      <w:r>
        <w:rPr>
          <w:rFonts w:hint="eastAsia" w:ascii="文星仿宋" w:eastAsia="文星仿宋" w:cstheme="minorBidi"/>
          <w:color w:val="auto"/>
          <w:sz w:val="32"/>
          <w:szCs w:val="32"/>
          <w:lang w:val="en-US" w:eastAsia="zh-CN" w:bidi="ar-SA"/>
        </w:rPr>
        <w:t>3</w:t>
      </w:r>
      <w:r>
        <w:rPr>
          <w:rFonts w:hint="eastAsia" w:ascii="文星仿宋" w:hAnsi="Tahoma" w:eastAsia="文星仿宋" w:cstheme="minorBidi"/>
          <w:color w:val="auto"/>
          <w:sz w:val="32"/>
          <w:szCs w:val="32"/>
          <w:lang w:val="en-US" w:eastAsia="zh-CN" w:bidi="ar-SA"/>
        </w:rPr>
        <w:t>、乙方保证提供未使用过的合格配件正品，甲方付费更</w:t>
      </w:r>
      <w:r>
        <w:rPr>
          <w:rFonts w:hint="eastAsia" w:ascii="文星仿宋" w:eastAsia="文星仿宋"/>
          <w:color w:val="auto"/>
          <w:sz w:val="32"/>
          <w:szCs w:val="32"/>
        </w:rPr>
        <w:t>换的配件，乙方提供一年或两万公里的质量担保期，担保时间和里程以先达到为准。</w:t>
      </w:r>
    </w:p>
    <w:p w14:paraId="4BF7CD5D">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4</w:t>
      </w:r>
      <w:r>
        <w:rPr>
          <w:rFonts w:hint="eastAsia" w:ascii="文星仿宋" w:eastAsia="文星仿宋"/>
          <w:color w:val="auto"/>
          <w:sz w:val="32"/>
          <w:szCs w:val="32"/>
        </w:rPr>
        <w:t>、甲方车辆在濮阳市固定区包括五县，如遇车辆故障，乙方在接到甲方通知后，1小时内反应，并在合理时间到达现场抢修。</w:t>
      </w:r>
    </w:p>
    <w:p w14:paraId="23C45CBC">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5</w:t>
      </w:r>
      <w:r>
        <w:rPr>
          <w:rFonts w:hint="eastAsia" w:ascii="文星仿宋" w:eastAsia="文星仿宋"/>
          <w:color w:val="auto"/>
          <w:sz w:val="32"/>
          <w:szCs w:val="32"/>
        </w:rPr>
        <w:t>、乙方为甲方提供24小时不间断服务。</w:t>
      </w:r>
    </w:p>
    <w:p w14:paraId="1FD04D52">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6</w:t>
      </w:r>
      <w:r>
        <w:rPr>
          <w:rFonts w:hint="eastAsia" w:ascii="文星仿宋" w:eastAsia="文星仿宋"/>
          <w:color w:val="auto"/>
          <w:sz w:val="32"/>
          <w:szCs w:val="32"/>
        </w:rPr>
        <w:t>、甲方除享受节假日、夜间加班修车特别服务外，还同时享受以下免费优惠：</w:t>
      </w:r>
    </w:p>
    <w:p w14:paraId="5D9F7CA1">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6.1</w:t>
      </w:r>
      <w:r>
        <w:rPr>
          <w:rFonts w:hint="eastAsia" w:ascii="文星仿宋" w:eastAsia="文星仿宋"/>
          <w:color w:val="auto"/>
          <w:sz w:val="32"/>
          <w:szCs w:val="32"/>
        </w:rPr>
        <w:t>、免费电脑检测、诊断；</w:t>
      </w:r>
    </w:p>
    <w:p w14:paraId="50F6ACB6">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6.2</w:t>
      </w:r>
      <w:r>
        <w:rPr>
          <w:rFonts w:hint="eastAsia" w:ascii="文星仿宋" w:eastAsia="文星仿宋"/>
          <w:color w:val="auto"/>
          <w:sz w:val="32"/>
          <w:szCs w:val="32"/>
        </w:rPr>
        <w:t>、车辆进厂维修时免费提供一次性座套、脚垫、方向盘套；</w:t>
      </w:r>
    </w:p>
    <w:p w14:paraId="1ED126AF">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6.3</w:t>
      </w:r>
      <w:r>
        <w:rPr>
          <w:rFonts w:hint="eastAsia" w:ascii="文星仿宋" w:eastAsia="文星仿宋"/>
          <w:color w:val="auto"/>
          <w:sz w:val="32"/>
          <w:szCs w:val="32"/>
        </w:rPr>
        <w:t>、免费提供汽车安全驾驶、正确保养信息。</w:t>
      </w:r>
    </w:p>
    <w:p w14:paraId="70F32A8E">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7</w:t>
      </w:r>
      <w:r>
        <w:rPr>
          <w:rFonts w:hint="eastAsia" w:ascii="文星仿宋" w:eastAsia="文星仿宋"/>
          <w:color w:val="auto"/>
          <w:sz w:val="32"/>
          <w:szCs w:val="32"/>
        </w:rPr>
        <w:t>、乙方对甲方送修车辆要认真登记（各类开关</w:t>
      </w:r>
      <w:r>
        <w:rPr>
          <w:rFonts w:hint="eastAsia" w:ascii="文星仿宋" w:eastAsia="文星仿宋"/>
          <w:color w:val="auto"/>
          <w:sz w:val="32"/>
          <w:szCs w:val="32"/>
          <w:lang w:eastAsia="zh-CN"/>
        </w:rPr>
        <w:t>按钮</w:t>
      </w:r>
      <w:r>
        <w:rPr>
          <w:rFonts w:hint="eastAsia" w:ascii="文星仿宋" w:eastAsia="文星仿宋"/>
          <w:color w:val="auto"/>
          <w:sz w:val="32"/>
          <w:szCs w:val="32"/>
        </w:rPr>
        <w:t>、音响、油料、里程、随车工具及其他物品。重要文件、贵重物品客户应带走自行保管），除维修必要的路试外，乙方不得将甲方车辆开出厂外。</w:t>
      </w:r>
    </w:p>
    <w:p w14:paraId="76DCE254">
      <w:pPr>
        <w:spacing w:after="0" w:line="560" w:lineRule="exact"/>
        <w:ind w:firstLine="640" w:firstLineChars="200"/>
        <w:rPr>
          <w:rFonts w:hint="eastAsia" w:ascii="文星仿宋" w:eastAsia="文星仿宋"/>
          <w:color w:val="auto"/>
          <w:sz w:val="32"/>
          <w:szCs w:val="32"/>
        </w:rPr>
      </w:pPr>
      <w:r>
        <w:rPr>
          <w:rFonts w:hint="eastAsia" w:ascii="文星仿宋" w:eastAsia="文星仿宋"/>
          <w:color w:val="auto"/>
          <w:sz w:val="32"/>
          <w:szCs w:val="32"/>
          <w:lang w:val="en-US" w:eastAsia="zh-CN"/>
        </w:rPr>
        <w:t>8</w:t>
      </w:r>
      <w:r>
        <w:rPr>
          <w:rFonts w:hint="eastAsia" w:ascii="文星仿宋" w:eastAsia="文星仿宋"/>
          <w:color w:val="auto"/>
          <w:sz w:val="32"/>
          <w:szCs w:val="32"/>
        </w:rPr>
        <w:t>、车辆</w:t>
      </w:r>
      <w:r>
        <w:rPr>
          <w:rFonts w:hint="eastAsia" w:ascii="文星仿宋" w:eastAsia="文星仿宋"/>
          <w:color w:val="auto"/>
          <w:sz w:val="32"/>
          <w:szCs w:val="32"/>
          <w:lang w:val="en-US" w:eastAsia="zh-CN"/>
        </w:rPr>
        <w:t>维修完成</w:t>
      </w:r>
      <w:r>
        <w:rPr>
          <w:rFonts w:hint="eastAsia" w:ascii="文星仿宋" w:eastAsia="文星仿宋"/>
          <w:color w:val="auto"/>
          <w:sz w:val="32"/>
          <w:szCs w:val="32"/>
        </w:rPr>
        <w:t>后，</w:t>
      </w:r>
      <w:r>
        <w:rPr>
          <w:rFonts w:hint="eastAsia" w:ascii="文星仿宋" w:eastAsia="文星仿宋"/>
          <w:color w:val="auto"/>
          <w:sz w:val="32"/>
          <w:szCs w:val="32"/>
          <w:lang w:val="en-US" w:eastAsia="zh-CN"/>
        </w:rPr>
        <w:t>须填写“车辆维修结算单”。认真填写车辆维修的具体部位和消耗的材料、部件、计价情况、工时费后交甲方经办人审核，甲方</w:t>
      </w:r>
      <w:r>
        <w:rPr>
          <w:rFonts w:hint="eastAsia" w:ascii="文星仿宋" w:eastAsia="文星仿宋"/>
          <w:color w:val="auto"/>
          <w:sz w:val="32"/>
          <w:szCs w:val="32"/>
        </w:rPr>
        <w:t>接车人员验车认可并在结算清单上签字后提车出厂。</w:t>
      </w:r>
    </w:p>
    <w:p w14:paraId="36887139">
      <w:pPr>
        <w:spacing w:after="0" w:line="560" w:lineRule="exact"/>
        <w:ind w:firstLine="640" w:firstLineChars="200"/>
        <w:rPr>
          <w:rFonts w:hint="eastAsia" w:ascii="文星仿宋" w:eastAsia="文星仿宋"/>
          <w:color w:val="auto"/>
          <w:sz w:val="32"/>
          <w:szCs w:val="32"/>
          <w:lang w:val="en-US" w:eastAsia="zh-CN"/>
        </w:rPr>
      </w:pPr>
      <w:r>
        <w:rPr>
          <w:rFonts w:hint="eastAsia" w:ascii="文星仿宋" w:eastAsia="文星仿宋"/>
          <w:color w:val="auto"/>
          <w:sz w:val="32"/>
          <w:szCs w:val="32"/>
          <w:lang w:val="en-US" w:eastAsia="zh-CN"/>
        </w:rPr>
        <w:t>9、在甲、乙双方约定的质量保证里程和时间内，因维修质量造成的车辆故障、损坏、无法正常使用的，由乙方负责返修。</w:t>
      </w:r>
    </w:p>
    <w:p w14:paraId="06319B81">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四、结算方式：</w:t>
      </w:r>
    </w:p>
    <w:p w14:paraId="26DDC02B">
      <w:pPr>
        <w:spacing w:after="0" w:line="560" w:lineRule="exact"/>
        <w:ind w:firstLine="640" w:firstLineChars="200"/>
        <w:rPr>
          <w:rFonts w:hint="eastAsia" w:ascii="文星仿宋" w:eastAsia="文星仿宋"/>
          <w:color w:val="auto"/>
          <w:sz w:val="32"/>
          <w:szCs w:val="32"/>
        </w:rPr>
      </w:pPr>
      <w:r>
        <w:rPr>
          <w:rFonts w:hint="eastAsia" w:ascii="文星仿宋" w:eastAsia="文星仿宋"/>
          <w:color w:val="auto"/>
          <w:sz w:val="32"/>
          <w:szCs w:val="32"/>
        </w:rPr>
        <w:t>1、维修费用的确认：</w:t>
      </w:r>
    </w:p>
    <w:p w14:paraId="101AED27">
      <w:pPr>
        <w:spacing w:after="0" w:line="560" w:lineRule="exact"/>
        <w:ind w:firstLine="640" w:firstLineChars="200"/>
        <w:rPr>
          <w:rFonts w:hint="eastAsia" w:ascii="文星仿宋" w:eastAsia="文星仿宋"/>
          <w:color w:val="auto"/>
          <w:sz w:val="32"/>
          <w:szCs w:val="32"/>
          <w:lang w:val="en-US" w:eastAsia="zh-CN"/>
        </w:rPr>
      </w:pPr>
      <w:r>
        <w:rPr>
          <w:rFonts w:hint="eastAsia" w:ascii="文星仿宋" w:eastAsia="文星仿宋"/>
          <w:color w:val="auto"/>
          <w:sz w:val="32"/>
          <w:szCs w:val="32"/>
          <w:lang w:val="en-US" w:eastAsia="zh-CN"/>
        </w:rPr>
        <w:t>1.1报价单所列单价均包括材料费、税金和工时费。</w:t>
      </w:r>
    </w:p>
    <w:p w14:paraId="2A5A6688">
      <w:pPr>
        <w:spacing w:after="0" w:line="560" w:lineRule="exact"/>
        <w:ind w:firstLine="640" w:firstLineChars="200"/>
        <w:rPr>
          <w:rFonts w:hint="default" w:ascii="文星仿宋" w:eastAsia="文星仿宋"/>
          <w:color w:val="auto"/>
          <w:sz w:val="32"/>
          <w:szCs w:val="32"/>
          <w:lang w:val="en-US" w:eastAsia="zh-CN"/>
        </w:rPr>
      </w:pPr>
      <w:r>
        <w:rPr>
          <w:rFonts w:hint="eastAsia" w:ascii="文星仿宋" w:eastAsia="文星仿宋"/>
          <w:color w:val="auto"/>
          <w:sz w:val="32"/>
          <w:szCs w:val="32"/>
          <w:lang w:val="en-US" w:eastAsia="zh-CN"/>
        </w:rPr>
        <w:t>1.2</w:t>
      </w:r>
      <w:r>
        <w:rPr>
          <w:rFonts w:hint="eastAsia" w:ascii="文星仿宋" w:eastAsia="文星仿宋"/>
          <w:color w:val="auto"/>
          <w:sz w:val="32"/>
          <w:szCs w:val="32"/>
        </w:rPr>
        <w:t>每次维修费用的确认以甲方送修人员的结算单上签字认可为准，乙方负责向甲方送修人员提供竣工车辆的修理结算清单</w:t>
      </w:r>
      <w:r>
        <w:rPr>
          <w:rFonts w:hint="eastAsia" w:ascii="文星仿宋" w:eastAsia="文星仿宋"/>
          <w:color w:val="auto"/>
          <w:sz w:val="32"/>
          <w:szCs w:val="32"/>
          <w:lang w:eastAsia="zh-CN"/>
        </w:rPr>
        <w:t>。</w:t>
      </w:r>
    </w:p>
    <w:p w14:paraId="29693DDE">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rPr>
        <w:t>2、结算方式为</w:t>
      </w:r>
      <w:r>
        <w:rPr>
          <w:rFonts w:hint="eastAsia" w:ascii="文星仿宋" w:eastAsia="文星仿宋"/>
          <w:color w:val="auto"/>
          <w:sz w:val="32"/>
          <w:szCs w:val="32"/>
          <w:lang w:val="en-US" w:eastAsia="zh-CN"/>
        </w:rPr>
        <w:t>三</w:t>
      </w:r>
      <w:r>
        <w:rPr>
          <w:rFonts w:hint="eastAsia" w:ascii="文星仿宋" w:eastAsia="文星仿宋"/>
          <w:color w:val="auto"/>
          <w:sz w:val="32"/>
          <w:szCs w:val="32"/>
        </w:rPr>
        <w:t>个月结算一次。</w:t>
      </w:r>
    </w:p>
    <w:p w14:paraId="4174C5D1">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rPr>
        <w:t>3、甲方收到乙方开具的</w:t>
      </w:r>
      <w:r>
        <w:rPr>
          <w:rFonts w:hint="eastAsia" w:ascii="文星仿宋" w:eastAsia="文星仿宋"/>
          <w:color w:val="auto"/>
          <w:sz w:val="32"/>
          <w:szCs w:val="32"/>
          <w:lang w:val="en-US" w:eastAsia="zh-CN"/>
        </w:rPr>
        <w:t>车辆维修结算清单、增值税专用</w:t>
      </w:r>
      <w:r>
        <w:rPr>
          <w:rFonts w:hint="eastAsia" w:ascii="文星仿宋" w:eastAsia="文星仿宋"/>
          <w:color w:val="auto"/>
          <w:sz w:val="32"/>
          <w:szCs w:val="32"/>
        </w:rPr>
        <w:t>发票</w:t>
      </w:r>
      <w:r>
        <w:rPr>
          <w:rFonts w:hint="eastAsia" w:ascii="文星仿宋" w:eastAsia="文星仿宋"/>
          <w:color w:val="auto"/>
          <w:sz w:val="32"/>
          <w:szCs w:val="32"/>
          <w:lang w:val="en-US" w:eastAsia="zh-CN"/>
        </w:rPr>
        <w:t>及支付申请</w:t>
      </w:r>
      <w:r>
        <w:rPr>
          <w:rFonts w:hint="eastAsia" w:ascii="文星仿宋" w:eastAsia="文星仿宋"/>
          <w:color w:val="auto"/>
          <w:sz w:val="32"/>
          <w:szCs w:val="32"/>
        </w:rPr>
        <w:t>后，5</w:t>
      </w:r>
      <w:r>
        <w:rPr>
          <w:rFonts w:hint="eastAsia" w:ascii="文星仿宋" w:eastAsia="文星仿宋"/>
          <w:color w:val="auto"/>
          <w:sz w:val="32"/>
          <w:szCs w:val="32"/>
          <w:lang w:val="en-US" w:eastAsia="zh-CN"/>
        </w:rPr>
        <w:t>个工作日</w:t>
      </w:r>
      <w:r>
        <w:rPr>
          <w:rFonts w:hint="eastAsia" w:ascii="文星仿宋" w:eastAsia="文星仿宋"/>
          <w:color w:val="auto"/>
          <w:sz w:val="32"/>
          <w:szCs w:val="32"/>
        </w:rPr>
        <w:t>内由</w:t>
      </w:r>
      <w:r>
        <w:rPr>
          <w:rFonts w:hint="eastAsia" w:ascii="文星仿宋" w:eastAsia="文星仿宋"/>
          <w:color w:val="auto"/>
          <w:sz w:val="32"/>
          <w:szCs w:val="32"/>
          <w:lang w:eastAsia="zh-CN"/>
        </w:rPr>
        <w:t>转账</w:t>
      </w:r>
      <w:r>
        <w:rPr>
          <w:rFonts w:hint="eastAsia" w:ascii="文星仿宋" w:eastAsia="文星仿宋"/>
          <w:color w:val="auto"/>
          <w:sz w:val="32"/>
          <w:szCs w:val="32"/>
        </w:rPr>
        <w:t>形式支付（遇到节假日或特殊情况往后顺延，不得超过10</w:t>
      </w:r>
      <w:r>
        <w:rPr>
          <w:rFonts w:hint="eastAsia" w:ascii="文星仿宋" w:eastAsia="文星仿宋"/>
          <w:color w:val="auto"/>
          <w:sz w:val="32"/>
          <w:szCs w:val="32"/>
          <w:lang w:val="en-US" w:eastAsia="zh-CN"/>
        </w:rPr>
        <w:t>个工作</w:t>
      </w:r>
      <w:r>
        <w:rPr>
          <w:rFonts w:hint="eastAsia" w:ascii="文星仿宋" w:eastAsia="文星仿宋"/>
          <w:color w:val="auto"/>
          <w:sz w:val="32"/>
          <w:szCs w:val="32"/>
        </w:rPr>
        <w:t>日）。</w:t>
      </w:r>
    </w:p>
    <w:p w14:paraId="03E7C4DD">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rPr>
        <w:t>4、维修材料结算手续：</w:t>
      </w:r>
    </w:p>
    <w:p w14:paraId="5F59185B">
      <w:pPr>
        <w:spacing w:after="0" w:line="560" w:lineRule="exact"/>
        <w:ind w:firstLine="640" w:firstLineChars="200"/>
        <w:rPr>
          <w:rFonts w:hint="eastAsia" w:ascii="文星仿宋" w:eastAsia="文星仿宋"/>
          <w:color w:val="auto"/>
          <w:sz w:val="32"/>
          <w:szCs w:val="32"/>
          <w:lang w:eastAsia="zh-CN"/>
        </w:rPr>
      </w:pPr>
      <w:r>
        <w:rPr>
          <w:rFonts w:hint="eastAsia" w:ascii="文星仿宋" w:eastAsia="文星仿宋"/>
          <w:color w:val="auto"/>
          <w:sz w:val="32"/>
          <w:szCs w:val="32"/>
        </w:rPr>
        <w:t>乙方须向甲方出示每次维修的送修单</w:t>
      </w:r>
      <w:r>
        <w:rPr>
          <w:rFonts w:hint="eastAsia" w:ascii="文星仿宋" w:eastAsia="文星仿宋"/>
          <w:color w:val="auto"/>
          <w:sz w:val="32"/>
          <w:szCs w:val="32"/>
          <w:lang w:val="en-US" w:eastAsia="zh-CN"/>
        </w:rPr>
        <w:t>和</w:t>
      </w:r>
      <w:r>
        <w:rPr>
          <w:rFonts w:hint="eastAsia" w:ascii="文星仿宋" w:eastAsia="文星仿宋"/>
          <w:color w:val="auto"/>
          <w:sz w:val="32"/>
          <w:szCs w:val="32"/>
        </w:rPr>
        <w:t>结算费用清单</w:t>
      </w:r>
      <w:r>
        <w:rPr>
          <w:rFonts w:hint="eastAsia" w:ascii="文星仿宋" w:eastAsia="文星仿宋"/>
          <w:color w:val="auto"/>
          <w:sz w:val="32"/>
          <w:szCs w:val="32"/>
          <w:lang w:val="en-US" w:eastAsia="zh-CN"/>
        </w:rPr>
        <w:t>作为支付依据</w:t>
      </w:r>
      <w:r>
        <w:rPr>
          <w:rFonts w:hint="eastAsia" w:ascii="文星仿宋" w:eastAsia="文星仿宋"/>
          <w:color w:val="auto"/>
          <w:sz w:val="32"/>
          <w:szCs w:val="32"/>
          <w:lang w:eastAsia="zh-CN"/>
        </w:rPr>
        <w:t>。</w:t>
      </w:r>
    </w:p>
    <w:p w14:paraId="15358DAC">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五、合同终止、解除、续签</w:t>
      </w:r>
    </w:p>
    <w:p w14:paraId="1C9337A7">
      <w:pPr>
        <w:numPr>
          <w:ilvl w:val="0"/>
          <w:numId w:val="3"/>
        </w:numPr>
        <w:spacing w:after="0" w:line="560" w:lineRule="exact"/>
        <w:ind w:firstLine="640" w:firstLineChars="200"/>
        <w:rPr>
          <w:rFonts w:hint="eastAsia" w:ascii="文星仿宋" w:eastAsia="文星仿宋"/>
          <w:color w:val="auto"/>
          <w:sz w:val="32"/>
          <w:szCs w:val="32"/>
        </w:rPr>
      </w:pPr>
      <w:r>
        <w:rPr>
          <w:rFonts w:hint="eastAsia" w:ascii="文星仿宋" w:eastAsia="文星仿宋"/>
          <w:color w:val="auto"/>
          <w:sz w:val="32"/>
          <w:szCs w:val="32"/>
          <w:lang w:val="en-US" w:eastAsia="zh-CN"/>
        </w:rPr>
        <w:t>如</w:t>
      </w:r>
      <w:r>
        <w:rPr>
          <w:rFonts w:hint="eastAsia" w:ascii="文星仿宋" w:eastAsia="文星仿宋"/>
          <w:color w:val="auto"/>
          <w:sz w:val="32"/>
          <w:szCs w:val="32"/>
        </w:rPr>
        <w:t>遇到不可抗拒的因素</w:t>
      </w:r>
      <w:r>
        <w:rPr>
          <w:rFonts w:hint="eastAsia" w:ascii="文星仿宋" w:eastAsia="文星仿宋"/>
          <w:color w:val="auto"/>
          <w:sz w:val="32"/>
          <w:szCs w:val="32"/>
          <w:lang w:val="en-US" w:eastAsia="zh-CN"/>
        </w:rPr>
        <w:t>导致双方无法履行合同</w:t>
      </w:r>
      <w:r>
        <w:rPr>
          <w:rFonts w:hint="eastAsia" w:ascii="文星仿宋" w:eastAsia="文星仿宋"/>
          <w:color w:val="auto"/>
          <w:sz w:val="32"/>
          <w:szCs w:val="32"/>
        </w:rPr>
        <w:t>，可</w:t>
      </w:r>
      <w:r>
        <w:rPr>
          <w:rFonts w:hint="eastAsia" w:ascii="文星仿宋" w:eastAsia="文星仿宋"/>
          <w:color w:val="auto"/>
          <w:sz w:val="32"/>
          <w:szCs w:val="32"/>
          <w:lang w:val="en-US" w:eastAsia="zh-CN"/>
        </w:rPr>
        <w:t>协议</w:t>
      </w:r>
      <w:r>
        <w:rPr>
          <w:rFonts w:hint="eastAsia" w:ascii="文星仿宋" w:eastAsia="文星仿宋"/>
          <w:color w:val="auto"/>
          <w:sz w:val="32"/>
          <w:szCs w:val="32"/>
        </w:rPr>
        <w:t>终止</w:t>
      </w:r>
      <w:r>
        <w:rPr>
          <w:rFonts w:hint="eastAsia" w:ascii="文星仿宋" w:eastAsia="文星仿宋"/>
          <w:color w:val="auto"/>
          <w:sz w:val="32"/>
          <w:szCs w:val="32"/>
          <w:lang w:val="en-US" w:eastAsia="zh-CN"/>
        </w:rPr>
        <w:t>合同</w:t>
      </w:r>
      <w:r>
        <w:rPr>
          <w:rFonts w:hint="eastAsia" w:ascii="文星仿宋" w:eastAsia="文星仿宋"/>
          <w:color w:val="auto"/>
          <w:sz w:val="32"/>
          <w:szCs w:val="32"/>
        </w:rPr>
        <w:t>。</w:t>
      </w:r>
    </w:p>
    <w:p w14:paraId="29A701B4">
      <w:pPr>
        <w:numPr>
          <w:ilvl w:val="0"/>
          <w:numId w:val="3"/>
        </w:numPr>
        <w:spacing w:after="0" w:line="560" w:lineRule="exact"/>
        <w:ind w:left="0" w:leftChars="0" w:firstLine="640" w:firstLineChars="200"/>
        <w:rPr>
          <w:rFonts w:hint="eastAsia" w:ascii="文星仿宋" w:eastAsia="文星仿宋"/>
          <w:color w:val="auto"/>
          <w:sz w:val="32"/>
          <w:szCs w:val="32"/>
        </w:rPr>
      </w:pPr>
      <w:r>
        <w:rPr>
          <w:rFonts w:hint="eastAsia" w:ascii="文星仿宋" w:eastAsia="文星仿宋"/>
          <w:color w:val="auto"/>
          <w:sz w:val="32"/>
          <w:szCs w:val="32"/>
        </w:rPr>
        <w:t>因有特殊原因，双方中有一方不能再合作，要提前两周通知对方，双方清算完毕，</w:t>
      </w:r>
      <w:r>
        <w:rPr>
          <w:rFonts w:hint="eastAsia" w:ascii="文星仿宋" w:eastAsia="文星仿宋"/>
          <w:color w:val="auto"/>
          <w:sz w:val="32"/>
          <w:szCs w:val="32"/>
          <w:lang w:eastAsia="zh-CN"/>
        </w:rPr>
        <w:t>即可</w:t>
      </w:r>
      <w:r>
        <w:rPr>
          <w:rFonts w:hint="eastAsia" w:ascii="文星仿宋" w:eastAsia="文星仿宋"/>
          <w:color w:val="auto"/>
          <w:sz w:val="32"/>
          <w:szCs w:val="32"/>
        </w:rPr>
        <w:t>终止合同。</w:t>
      </w:r>
    </w:p>
    <w:p w14:paraId="44C27452">
      <w:pPr>
        <w:spacing w:after="0" w:line="560" w:lineRule="exact"/>
        <w:ind w:firstLine="640" w:firstLineChars="200"/>
        <w:rPr>
          <w:color w:val="auto"/>
        </w:rPr>
      </w:pPr>
      <w:r>
        <w:rPr>
          <w:rFonts w:hint="eastAsia" w:ascii="文星仿宋" w:eastAsia="文星仿宋"/>
          <w:color w:val="auto"/>
          <w:sz w:val="32"/>
          <w:szCs w:val="32"/>
          <w:lang w:val="en-US" w:eastAsia="zh-CN"/>
        </w:rPr>
        <w:t>3</w:t>
      </w:r>
      <w:r>
        <w:rPr>
          <w:rFonts w:hint="eastAsia" w:ascii="文星仿宋" w:eastAsia="文星仿宋"/>
          <w:color w:val="auto"/>
          <w:sz w:val="32"/>
          <w:szCs w:val="32"/>
        </w:rPr>
        <w:t>、合同期满后，如</w:t>
      </w:r>
      <w:r>
        <w:rPr>
          <w:rFonts w:hint="eastAsia" w:ascii="文星仿宋" w:eastAsia="文星仿宋"/>
          <w:color w:val="auto"/>
          <w:sz w:val="32"/>
          <w:szCs w:val="32"/>
          <w:lang w:val="en-US" w:eastAsia="zh-CN"/>
        </w:rPr>
        <w:t>甲乙双方</w:t>
      </w:r>
      <w:r>
        <w:rPr>
          <w:rFonts w:hint="eastAsia" w:ascii="文星仿宋" w:eastAsia="文星仿宋"/>
          <w:color w:val="auto"/>
          <w:sz w:val="32"/>
          <w:szCs w:val="32"/>
        </w:rPr>
        <w:t>无异议，</w:t>
      </w:r>
      <w:r>
        <w:rPr>
          <w:rFonts w:hint="eastAsia" w:ascii="文星仿宋" w:eastAsia="文星仿宋"/>
          <w:color w:val="auto"/>
          <w:sz w:val="32"/>
          <w:szCs w:val="32"/>
          <w:lang w:val="en-US" w:eastAsia="zh-CN"/>
        </w:rPr>
        <w:t>可</w:t>
      </w:r>
      <w:r>
        <w:rPr>
          <w:rFonts w:hint="eastAsia" w:ascii="文星仿宋" w:eastAsia="文星仿宋"/>
          <w:color w:val="auto"/>
          <w:sz w:val="32"/>
          <w:szCs w:val="32"/>
        </w:rPr>
        <w:t>续签</w:t>
      </w:r>
      <w:r>
        <w:rPr>
          <w:rFonts w:hint="eastAsia" w:ascii="文星仿宋" w:eastAsia="文星仿宋"/>
          <w:color w:val="auto"/>
          <w:sz w:val="32"/>
          <w:szCs w:val="32"/>
          <w:lang w:val="en-US" w:eastAsia="zh-CN"/>
        </w:rPr>
        <w:t>本合同</w:t>
      </w:r>
      <w:r>
        <w:rPr>
          <w:rFonts w:hint="eastAsia" w:ascii="文星仿宋" w:eastAsia="文星仿宋"/>
          <w:color w:val="auto"/>
          <w:sz w:val="32"/>
          <w:szCs w:val="32"/>
        </w:rPr>
        <w:t>，</w:t>
      </w:r>
      <w:r>
        <w:rPr>
          <w:rFonts w:hint="eastAsia" w:ascii="文星仿宋" w:eastAsia="文星仿宋"/>
          <w:color w:val="auto"/>
          <w:sz w:val="32"/>
          <w:szCs w:val="32"/>
          <w:lang w:val="en-US" w:eastAsia="zh-CN"/>
        </w:rPr>
        <w:t>续签期限为    年。</w:t>
      </w:r>
      <w:r>
        <w:rPr>
          <w:rFonts w:hint="eastAsia" w:ascii="文星仿宋" w:eastAsia="文星仿宋"/>
          <w:color w:val="auto"/>
          <w:sz w:val="32"/>
          <w:szCs w:val="32"/>
        </w:rPr>
        <w:t>若未续签视为本合同终止。</w:t>
      </w:r>
    </w:p>
    <w:p w14:paraId="01BE1E60">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合同争议解决</w:t>
      </w:r>
    </w:p>
    <w:p w14:paraId="0EFEF891">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1、</w:t>
      </w:r>
      <w:r>
        <w:rPr>
          <w:rFonts w:hint="eastAsia" w:ascii="文星仿宋" w:eastAsia="文星仿宋"/>
          <w:color w:val="auto"/>
          <w:sz w:val="32"/>
          <w:szCs w:val="32"/>
        </w:rPr>
        <w:t>本合同未尽事宜，甲乙双方可协商解决。</w:t>
      </w:r>
    </w:p>
    <w:p w14:paraId="0C88FA0E">
      <w:pPr>
        <w:spacing w:after="0" w:line="560" w:lineRule="exact"/>
        <w:ind w:firstLine="640" w:firstLineChars="200"/>
        <w:rPr>
          <w:rFonts w:ascii="文星仿宋" w:eastAsia="文星仿宋"/>
          <w:color w:val="auto"/>
          <w:sz w:val="32"/>
          <w:szCs w:val="32"/>
        </w:rPr>
      </w:pPr>
      <w:r>
        <w:rPr>
          <w:rFonts w:hint="eastAsia" w:ascii="文星仿宋" w:eastAsia="文星仿宋"/>
          <w:color w:val="auto"/>
          <w:sz w:val="32"/>
          <w:szCs w:val="32"/>
          <w:lang w:val="en-US" w:eastAsia="zh-CN"/>
        </w:rPr>
        <w:t>2</w:t>
      </w:r>
      <w:r>
        <w:rPr>
          <w:rFonts w:hint="eastAsia" w:ascii="文星仿宋" w:eastAsia="文星仿宋"/>
          <w:color w:val="auto"/>
          <w:sz w:val="32"/>
          <w:szCs w:val="32"/>
        </w:rPr>
        <w:t>、因履行本合同发生争议，甲乙双方同意由</w:t>
      </w:r>
      <w:r>
        <w:rPr>
          <w:rFonts w:hint="eastAsia" w:ascii="文星仿宋" w:eastAsia="文星仿宋"/>
          <w:color w:val="auto"/>
          <w:sz w:val="32"/>
          <w:szCs w:val="32"/>
          <w:lang w:val="en-US" w:eastAsia="zh-CN"/>
        </w:rPr>
        <w:t>签约</w:t>
      </w:r>
      <w:r>
        <w:rPr>
          <w:rFonts w:hint="eastAsia" w:ascii="文星仿宋" w:eastAsia="文星仿宋"/>
          <w:color w:val="auto"/>
          <w:sz w:val="32"/>
          <w:szCs w:val="32"/>
        </w:rPr>
        <w:t>所在地人民法院管辖。</w:t>
      </w:r>
    </w:p>
    <w:p w14:paraId="0F8B010D">
      <w:pPr>
        <w:spacing w:after="0"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w:t>
      </w:r>
    </w:p>
    <w:p w14:paraId="52CA4A7D">
      <w:pPr>
        <w:spacing w:after="0" w:line="560" w:lineRule="exact"/>
        <w:ind w:firstLine="640" w:firstLineChars="200"/>
        <w:rPr>
          <w:rFonts w:hint="eastAsia" w:ascii="文星仿宋" w:eastAsia="文星仿宋"/>
          <w:sz w:val="32"/>
          <w:szCs w:val="32"/>
          <w:lang w:val="en-US" w:eastAsia="zh-CN"/>
        </w:rPr>
      </w:pPr>
      <w:r>
        <w:rPr>
          <w:rFonts w:hint="eastAsia" w:ascii="文星仿宋" w:eastAsia="文星仿宋"/>
          <w:color w:val="auto"/>
          <w:sz w:val="32"/>
          <w:szCs w:val="32"/>
          <w:lang w:val="en-US" w:eastAsia="zh-CN"/>
        </w:rPr>
        <w:t>1、</w:t>
      </w:r>
      <w:r>
        <w:rPr>
          <w:rFonts w:hint="eastAsia" w:ascii="文星仿宋" w:eastAsia="文星仿宋"/>
          <w:color w:val="auto"/>
          <w:sz w:val="32"/>
          <w:szCs w:val="32"/>
        </w:rPr>
        <w:t>本协议一式</w:t>
      </w:r>
      <w:r>
        <w:rPr>
          <w:rFonts w:hint="eastAsia" w:ascii="文星仿宋" w:eastAsia="文星仿宋"/>
          <w:color w:val="auto"/>
          <w:sz w:val="32"/>
          <w:szCs w:val="32"/>
          <w:lang w:val="en-US" w:eastAsia="zh-CN"/>
        </w:rPr>
        <w:t>六</w:t>
      </w:r>
      <w:r>
        <w:rPr>
          <w:rFonts w:hint="eastAsia" w:ascii="文星仿宋" w:eastAsia="文星仿宋"/>
          <w:color w:val="auto"/>
          <w:sz w:val="32"/>
          <w:szCs w:val="32"/>
        </w:rPr>
        <w:t>份，</w:t>
      </w:r>
      <w:r>
        <w:rPr>
          <w:rFonts w:hint="eastAsia" w:ascii="文星仿宋" w:eastAsia="文星仿宋"/>
          <w:color w:val="auto"/>
          <w:sz w:val="32"/>
          <w:szCs w:val="32"/>
          <w:lang w:val="en-US" w:eastAsia="zh-CN"/>
        </w:rPr>
        <w:t>甲方四份，乙方两份</w:t>
      </w:r>
      <w:r>
        <w:rPr>
          <w:rFonts w:hint="eastAsia" w:ascii="文星仿宋" w:eastAsia="文星仿宋"/>
          <w:color w:val="auto"/>
          <w:sz w:val="32"/>
          <w:szCs w:val="32"/>
        </w:rPr>
        <w:t>，具有同等法律</w:t>
      </w:r>
      <w:r>
        <w:rPr>
          <w:rFonts w:hint="eastAsia" w:ascii="文星仿宋" w:eastAsia="文星仿宋"/>
          <w:color w:val="auto"/>
          <w:sz w:val="32"/>
          <w:szCs w:val="32"/>
          <w:lang w:val="en-US" w:eastAsia="zh-CN"/>
        </w:rPr>
        <w:t>效力，自双方加</w:t>
      </w:r>
      <w:r>
        <w:rPr>
          <w:rFonts w:hint="eastAsia" w:ascii="文星仿宋" w:eastAsia="文星仿宋"/>
          <w:sz w:val="32"/>
          <w:szCs w:val="32"/>
          <w:lang w:val="en-US" w:eastAsia="zh-CN"/>
        </w:rPr>
        <w:t>盖公章(或合同章)之日起生效。</w:t>
      </w:r>
    </w:p>
    <w:p w14:paraId="29FECE63">
      <w:pPr>
        <w:spacing w:after="0" w:line="560" w:lineRule="exact"/>
        <w:ind w:firstLine="640" w:firstLineChars="200"/>
        <w:rPr>
          <w:rFonts w:hint="eastAsia" w:ascii="文星仿宋" w:eastAsia="文星仿宋"/>
          <w:color w:val="auto"/>
          <w:sz w:val="32"/>
          <w:szCs w:val="32"/>
          <w:lang w:val="en-US" w:eastAsia="zh-CN"/>
        </w:rPr>
      </w:pPr>
      <w:r>
        <w:rPr>
          <w:rFonts w:hint="eastAsia" w:ascii="文星仿宋" w:eastAsia="文星仿宋"/>
          <w:color w:val="auto"/>
          <w:sz w:val="32"/>
          <w:szCs w:val="32"/>
          <w:lang w:val="en-US" w:eastAsia="zh-CN"/>
        </w:rPr>
        <w:t>2、如需修改或补充合同内容，应经甲方、乙方协商，共同签署书面修改或补充协议。</w:t>
      </w:r>
    </w:p>
    <w:p w14:paraId="39058111">
      <w:pPr>
        <w:spacing w:after="0" w:line="560" w:lineRule="exact"/>
        <w:ind w:firstLine="640" w:firstLineChars="200"/>
        <w:rPr>
          <w:rFonts w:hint="eastAsia" w:ascii="文星仿宋" w:eastAsia="文星仿宋"/>
          <w:color w:val="auto"/>
          <w:sz w:val="32"/>
          <w:szCs w:val="32"/>
          <w:lang w:val="en-US" w:eastAsia="zh-CN"/>
        </w:rPr>
      </w:pPr>
      <w:r>
        <w:rPr>
          <w:rFonts w:hint="eastAsia" w:ascii="文星仿宋" w:eastAsia="文星仿宋"/>
          <w:color w:val="auto"/>
          <w:sz w:val="32"/>
          <w:szCs w:val="32"/>
          <w:lang w:val="en-US" w:eastAsia="zh-CN"/>
        </w:rPr>
        <w:t>3、除甲方事先书面同意外，乙方不得部分转让或全部转让其应履行的合同义务。</w:t>
      </w:r>
    </w:p>
    <w:p w14:paraId="72AACC69">
      <w:pPr>
        <w:spacing w:after="0" w:line="560" w:lineRule="exact"/>
        <w:rPr>
          <w:rFonts w:ascii="文星仿宋" w:eastAsia="文星仿宋"/>
          <w:sz w:val="32"/>
          <w:szCs w:val="32"/>
        </w:rPr>
      </w:pPr>
    </w:p>
    <w:p w14:paraId="7BA09D04">
      <w:pPr>
        <w:pStyle w:val="2"/>
      </w:pPr>
    </w:p>
    <w:p w14:paraId="78437E6B">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default" w:ascii="文星仿宋" w:eastAsia="文星仿宋"/>
          <w:sz w:val="28"/>
          <w:szCs w:val="28"/>
          <w:lang w:val="en-US" w:eastAsia="zh-CN"/>
        </w:rPr>
      </w:pPr>
      <w:r>
        <w:rPr>
          <w:rFonts w:hint="eastAsia" w:ascii="文星仿宋" w:eastAsia="文星仿宋"/>
          <w:sz w:val="28"/>
          <w:szCs w:val="28"/>
          <w:lang w:val="en-US" w:eastAsia="zh-CN"/>
        </w:rPr>
        <w:t>甲方（单位盖章）：                乙方（单位盖章）：</w:t>
      </w:r>
    </w:p>
    <w:p w14:paraId="1D9A6487">
      <w:pPr>
        <w:spacing w:after="0" w:line="560" w:lineRule="exact"/>
        <w:ind w:firstLine="640" w:firstLineChars="200"/>
        <w:rPr>
          <w:rFonts w:hint="eastAsia" w:ascii="文星仿宋" w:eastAsia="文星仿宋"/>
          <w:color w:val="auto"/>
          <w:sz w:val="32"/>
          <w:szCs w:val="32"/>
        </w:rPr>
      </w:pPr>
    </w:p>
    <w:p w14:paraId="00F4109D">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eastAsia" w:ascii="文星仿宋" w:eastAsia="文星仿宋"/>
          <w:sz w:val="28"/>
          <w:szCs w:val="28"/>
        </w:rPr>
      </w:pPr>
      <w:r>
        <w:rPr>
          <w:rFonts w:hint="eastAsia" w:ascii="文星仿宋" w:eastAsia="文星仿宋"/>
          <w:sz w:val="28"/>
          <w:szCs w:val="28"/>
          <w:lang w:val="en-US" w:eastAsia="zh-CN"/>
        </w:rPr>
        <w:t>代表人</w:t>
      </w:r>
      <w:r>
        <w:rPr>
          <w:rFonts w:hint="eastAsia" w:ascii="文星仿宋" w:eastAsia="文星仿宋"/>
          <w:sz w:val="28"/>
          <w:szCs w:val="28"/>
        </w:rPr>
        <w:t>（签</w:t>
      </w:r>
      <w:r>
        <w:rPr>
          <w:rFonts w:hint="eastAsia" w:ascii="文星仿宋" w:eastAsia="文星仿宋"/>
          <w:sz w:val="28"/>
          <w:szCs w:val="28"/>
          <w:lang w:val="en-US" w:eastAsia="zh-CN"/>
        </w:rPr>
        <w:t>章</w:t>
      </w:r>
      <w:r>
        <w:rPr>
          <w:rFonts w:hint="eastAsia" w:ascii="文星仿宋" w:eastAsia="文星仿宋"/>
          <w:sz w:val="28"/>
          <w:szCs w:val="28"/>
        </w:rPr>
        <w:t>）：</w:t>
      </w:r>
      <w:r>
        <w:rPr>
          <w:rFonts w:hint="eastAsia" w:ascii="文星仿宋" w:eastAsia="文星仿宋"/>
          <w:sz w:val="28"/>
          <w:szCs w:val="28"/>
          <w:lang w:val="en-US" w:eastAsia="zh-CN"/>
        </w:rPr>
        <w:t xml:space="preserve">      </w:t>
      </w:r>
      <w:r>
        <w:rPr>
          <w:rFonts w:hint="eastAsia" w:ascii="文星仿宋" w:eastAsia="文星仿宋"/>
          <w:sz w:val="28"/>
          <w:szCs w:val="28"/>
        </w:rPr>
        <w:t xml:space="preserve">     </w:t>
      </w:r>
      <w:r>
        <w:rPr>
          <w:rFonts w:hint="eastAsia" w:ascii="文星仿宋" w:eastAsia="文星仿宋"/>
          <w:sz w:val="28"/>
          <w:szCs w:val="28"/>
          <w:lang w:val="en-US" w:eastAsia="zh-CN"/>
        </w:rPr>
        <w:t xml:space="preserve">       代表人</w:t>
      </w:r>
      <w:r>
        <w:rPr>
          <w:rFonts w:hint="eastAsia" w:ascii="文星仿宋" w:eastAsia="文星仿宋"/>
          <w:sz w:val="28"/>
          <w:szCs w:val="28"/>
        </w:rPr>
        <w:t>（签</w:t>
      </w:r>
      <w:r>
        <w:rPr>
          <w:rFonts w:hint="eastAsia" w:ascii="文星仿宋" w:eastAsia="文星仿宋"/>
          <w:sz w:val="28"/>
          <w:szCs w:val="28"/>
          <w:lang w:val="en-US" w:eastAsia="zh-CN"/>
        </w:rPr>
        <w:t>章</w:t>
      </w:r>
      <w:r>
        <w:rPr>
          <w:rFonts w:hint="eastAsia" w:ascii="文星仿宋" w:eastAsia="文星仿宋"/>
          <w:sz w:val="28"/>
          <w:szCs w:val="28"/>
        </w:rPr>
        <w:t xml:space="preserve">）：              </w:t>
      </w:r>
    </w:p>
    <w:p w14:paraId="6238FA45">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default" w:ascii="文星仿宋" w:eastAsia="文星仿宋"/>
          <w:sz w:val="28"/>
          <w:szCs w:val="28"/>
          <w:lang w:val="en-US" w:eastAsia="zh-CN"/>
        </w:rPr>
      </w:pPr>
    </w:p>
    <w:p w14:paraId="54B61229">
      <w:pPr>
        <w:pStyle w:val="2"/>
        <w:rPr>
          <w:rFonts w:hint="default"/>
          <w:lang w:val="en-US"/>
        </w:rPr>
      </w:pPr>
      <w:r>
        <w:rPr>
          <w:rFonts w:hint="eastAsia" w:ascii="文星仿宋" w:eastAsia="文星仿宋"/>
          <w:sz w:val="28"/>
          <w:szCs w:val="28"/>
          <w:lang w:val="en-US" w:eastAsia="zh-CN"/>
        </w:rPr>
        <w:t>年   月   日                      年   月   日</w:t>
      </w:r>
    </w:p>
    <w:p w14:paraId="0B963E1F"/>
    <w:p w14:paraId="4D5BD802">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4104559E">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65B1DF0F">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12830606">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65E7CB81">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52EFD8F2">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6AD5A531">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5ADE3348">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0B8D2EFE">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56D3431D">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3DDA722C">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3306C87B">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529DBBCB">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2883D166">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7A7E260D">
      <w:pPr>
        <w:adjustRightInd w:val="0"/>
        <w:snapToGrid w:val="0"/>
        <w:spacing w:line="360" w:lineRule="auto"/>
        <w:ind w:firstLine="484" w:firstLineChars="200"/>
        <w:rPr>
          <w:rFonts w:hint="eastAsia" w:ascii="仿宋" w:hAnsi="仿宋" w:eastAsia="仿宋"/>
          <w:color w:val="000000"/>
          <w:spacing w:val="1"/>
          <w:kern w:val="0"/>
          <w:sz w:val="24"/>
          <w:lang w:val="en-US" w:eastAsia="zh-CN"/>
        </w:rPr>
      </w:pPr>
    </w:p>
    <w:p w14:paraId="1AA614E0">
      <w:pPr>
        <w:pStyle w:val="7"/>
        <w:rPr>
          <w:rFonts w:hint="eastAsia" w:ascii="宋体" w:hAnsi="宋体"/>
          <w:b/>
          <w:bCs/>
          <w:sz w:val="36"/>
          <w:szCs w:val="36"/>
        </w:rPr>
      </w:pPr>
    </w:p>
    <w:p w14:paraId="4375B674">
      <w:pPr>
        <w:pStyle w:val="7"/>
        <w:rPr>
          <w:rFonts w:hint="eastAsia" w:ascii="宋体" w:hAnsi="宋体"/>
          <w:b/>
          <w:bCs/>
          <w:sz w:val="36"/>
          <w:szCs w:val="36"/>
        </w:rPr>
      </w:pPr>
    </w:p>
    <w:p w14:paraId="1C308FE3">
      <w:pPr>
        <w:pStyle w:val="7"/>
        <w:rPr>
          <w:rFonts w:hint="eastAsia" w:ascii="宋体" w:hAnsi="宋体"/>
          <w:b/>
          <w:bCs/>
          <w:sz w:val="36"/>
          <w:szCs w:val="36"/>
        </w:rPr>
      </w:pPr>
    </w:p>
    <w:p w14:paraId="72796895">
      <w:pPr>
        <w:pStyle w:val="7"/>
        <w:rPr>
          <w:rFonts w:hint="eastAsia" w:ascii="宋体" w:hAnsi="宋体"/>
          <w:b/>
          <w:bCs/>
          <w:sz w:val="36"/>
          <w:szCs w:val="36"/>
        </w:rPr>
      </w:pPr>
    </w:p>
    <w:p w14:paraId="13E6F481">
      <w:pPr>
        <w:spacing w:line="360" w:lineRule="auto"/>
        <w:jc w:val="center"/>
        <w:rPr>
          <w:rFonts w:hint="eastAsia" w:ascii="宋体" w:hAnsi="宋体"/>
          <w:b/>
          <w:bCs/>
          <w:sz w:val="36"/>
          <w:szCs w:val="36"/>
        </w:rPr>
      </w:pPr>
    </w:p>
    <w:p w14:paraId="52335798">
      <w:pPr>
        <w:spacing w:line="360" w:lineRule="auto"/>
        <w:jc w:val="center"/>
        <w:rPr>
          <w:rFonts w:hint="eastAsia" w:ascii="宋体" w:hAnsi="宋体"/>
          <w:b/>
          <w:bCs/>
          <w:sz w:val="36"/>
          <w:szCs w:val="36"/>
        </w:rPr>
      </w:pPr>
    </w:p>
    <w:p w14:paraId="6E12BA73">
      <w:pPr>
        <w:spacing w:line="360" w:lineRule="auto"/>
        <w:jc w:val="both"/>
        <w:rPr>
          <w:rFonts w:hint="eastAsia" w:ascii="宋体" w:hAnsi="宋体"/>
          <w:b/>
          <w:bCs/>
          <w:sz w:val="36"/>
          <w:szCs w:val="36"/>
        </w:rPr>
      </w:pPr>
    </w:p>
    <w:p w14:paraId="1744F820">
      <w:pPr>
        <w:spacing w:line="360" w:lineRule="auto"/>
        <w:jc w:val="center"/>
        <w:rPr>
          <w:rFonts w:hint="eastAsia" w:ascii="宋体" w:hAnsi="宋体"/>
          <w:b/>
          <w:bCs/>
          <w:sz w:val="36"/>
          <w:szCs w:val="36"/>
        </w:rPr>
      </w:pPr>
    </w:p>
    <w:p w14:paraId="7E8E1D81">
      <w:pPr>
        <w:spacing w:line="360" w:lineRule="auto"/>
        <w:jc w:val="center"/>
        <w:rPr>
          <w:rFonts w:hint="eastAsia" w:ascii="宋体" w:hAnsi="宋体"/>
          <w:b/>
          <w:bCs/>
          <w:sz w:val="36"/>
          <w:szCs w:val="36"/>
        </w:rPr>
      </w:pPr>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19"/>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（姓名）系__________________公司（公司名称）的法定代表人。现授权委托____________（被授权人姓名、职务）为公司的合法代理人，负责此次濮阳县中医医院</w:t>
      </w:r>
      <w:r>
        <w:rPr>
          <w:rFonts w:hint="eastAsia" w:ascii="仿宋" w:hAnsi="仿宋" w:eastAsia="仿宋" w:cs="仿宋"/>
          <w:sz w:val="30"/>
          <w:szCs w:val="30"/>
          <w:lang w:val="en-US" w:eastAsia="zh-CN"/>
        </w:rPr>
        <w:t>公务用车维修保养招标项目</w:t>
      </w:r>
      <w:r>
        <w:rPr>
          <w:rFonts w:hint="eastAsia" w:ascii="仿宋" w:hAnsi="仿宋" w:eastAsia="仿宋" w:cs="仿宋"/>
          <w:sz w:val="30"/>
          <w:szCs w:val="30"/>
        </w:rPr>
        <w:t>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7DBB2ECE">
      <w:pPr>
        <w:pStyle w:val="21"/>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w:t>
      </w:r>
      <w:r>
        <w:rPr>
          <w:rFonts w:hint="eastAsia" w:ascii="仿宋" w:hAnsi="仿宋" w:eastAsia="仿宋" w:cs="仿宋"/>
          <w:b/>
          <w:sz w:val="30"/>
          <w:szCs w:val="30"/>
          <w:lang w:val="en-US" w:eastAsia="zh-CN"/>
        </w:rPr>
        <w:t>23（二次）</w:t>
      </w:r>
      <w:r>
        <w:rPr>
          <w:rFonts w:hint="eastAsia" w:ascii="仿宋" w:hAnsi="仿宋" w:eastAsia="仿宋" w:cs="仿宋"/>
          <w:b/>
          <w:sz w:val="30"/>
          <w:szCs w:val="30"/>
        </w:rPr>
        <w:t>)</w:t>
      </w:r>
    </w:p>
    <w:p w14:paraId="3D264DC5">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2D7961FB">
      <w:pPr>
        <w:spacing w:line="360" w:lineRule="auto"/>
        <w:rPr>
          <w:rFonts w:hint="eastAsia" w:ascii="仿宋_GB2312" w:hAnsi="仿宋_GB2312" w:eastAsia="仿宋_GB2312" w:cs="仿宋_GB2312"/>
          <w:sz w:val="28"/>
          <w:szCs w:val="28"/>
        </w:rPr>
      </w:pPr>
      <w:r>
        <w:rPr>
          <w:rFonts w:hint="eastAsia" w:ascii="仿宋" w:hAnsi="仿宋" w:eastAsia="仿宋"/>
          <w:bCs/>
          <w:sz w:val="32"/>
          <w:szCs w:val="32"/>
        </w:rPr>
        <w:t>投标项</w:t>
      </w:r>
      <w:r>
        <w:rPr>
          <w:rFonts w:hint="eastAsia" w:ascii="仿宋" w:hAnsi="仿宋" w:eastAsia="仿宋" w:cs="Times New Roman"/>
          <w:bCs/>
          <w:sz w:val="32"/>
          <w:szCs w:val="32"/>
        </w:rPr>
        <w:t>目：</w:t>
      </w:r>
      <w:r>
        <w:rPr>
          <w:rFonts w:hint="eastAsia" w:ascii="仿宋" w:hAnsi="仿宋" w:eastAsia="仿宋" w:cs="Times New Roman"/>
          <w:bCs/>
          <w:sz w:val="32"/>
          <w:szCs w:val="32"/>
          <w:lang w:val="en-US" w:eastAsia="zh-CN"/>
        </w:rPr>
        <w:t>公务用车维修保养招标项目</w:t>
      </w:r>
    </w:p>
    <w:p w14:paraId="53F7B191">
      <w:pPr>
        <w:spacing w:line="360" w:lineRule="auto"/>
        <w:rPr>
          <w:rFonts w:hint="eastAsia" w:ascii="仿宋" w:hAnsi="仿宋" w:eastAsia="仿宋"/>
          <w:bCs/>
          <w:sz w:val="32"/>
          <w:szCs w:val="32"/>
        </w:rPr>
      </w:pPr>
      <w:r>
        <w:rPr>
          <w:rFonts w:hint="eastAsia" w:ascii="仿宋" w:hAnsi="仿宋" w:eastAsia="仿宋"/>
          <w:bCs/>
          <w:sz w:val="32"/>
          <w:szCs w:val="32"/>
        </w:rPr>
        <w:t>投标总价格:</w:t>
      </w:r>
    </w:p>
    <w:p w14:paraId="72A94B97">
      <w:pPr>
        <w:pStyle w:val="3"/>
        <w:rPr>
          <w:rFonts w:hint="eastAsia" w:ascii="仿宋" w:hAnsi="仿宋" w:eastAsia="仿宋"/>
          <w:sz w:val="30"/>
          <w:szCs w:val="30"/>
        </w:rPr>
      </w:pPr>
      <w:r>
        <w:rPr>
          <w:rFonts w:hint="eastAsia" w:ascii="仿宋" w:hAnsi="仿宋" w:eastAsia="仿宋"/>
          <w:bCs/>
          <w:sz w:val="32"/>
          <w:szCs w:val="32"/>
        </w:rPr>
        <w:t>付款方式：</w:t>
      </w:r>
      <w:r>
        <w:rPr>
          <w:rFonts w:hint="eastAsia" w:ascii="仿宋" w:hAnsi="仿宋" w:eastAsia="仿宋"/>
          <w:sz w:val="30"/>
          <w:szCs w:val="30"/>
        </w:rPr>
        <w:t>同意招标要求。</w:t>
      </w:r>
    </w:p>
    <w:tbl>
      <w:tblPr>
        <w:tblStyle w:val="23"/>
        <w:tblpPr w:leftFromText="180" w:rightFromText="180" w:vertAnchor="page" w:horzAnchor="page" w:tblpX="1581" w:tblpY="6143"/>
        <w:tblOverlap w:val="never"/>
        <w:tblW w:w="8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76"/>
        <w:gridCol w:w="1788"/>
        <w:gridCol w:w="1254"/>
        <w:gridCol w:w="1201"/>
        <w:gridCol w:w="1650"/>
      </w:tblGrid>
      <w:tr w14:paraId="04FD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76" w:type="dxa"/>
            <w:vMerge w:val="restart"/>
            <w:vAlign w:val="center"/>
          </w:tcPr>
          <w:p w14:paraId="077C1BC0">
            <w:pPr>
              <w:jc w:val="center"/>
              <w:rPr>
                <w:rFonts w:hint="default" w:eastAsiaTheme="minorEastAsia"/>
                <w:vertAlign w:val="baseline"/>
                <w:lang w:val="en-US" w:eastAsia="zh-CN"/>
              </w:rPr>
            </w:pPr>
            <w:r>
              <w:rPr>
                <w:rFonts w:hint="eastAsia"/>
                <w:vertAlign w:val="baseline"/>
                <w:lang w:val="en-US" w:eastAsia="zh-CN"/>
              </w:rPr>
              <w:t>速达（共3辆）</w:t>
            </w:r>
          </w:p>
        </w:tc>
        <w:tc>
          <w:tcPr>
            <w:tcW w:w="1176" w:type="dxa"/>
            <w:vAlign w:val="center"/>
          </w:tcPr>
          <w:p w14:paraId="50843163">
            <w:pPr>
              <w:jc w:val="center"/>
              <w:rPr>
                <w:rFonts w:hint="eastAsia" w:eastAsiaTheme="minorEastAsia"/>
                <w:vertAlign w:val="baseline"/>
                <w:lang w:val="en-US" w:eastAsia="zh-CN"/>
              </w:rPr>
            </w:pPr>
            <w:r>
              <w:rPr>
                <w:rFonts w:hint="eastAsia"/>
                <w:vertAlign w:val="baseline"/>
                <w:lang w:val="en-US" w:eastAsia="zh-CN"/>
              </w:rPr>
              <w:t>内容</w:t>
            </w:r>
          </w:p>
        </w:tc>
        <w:tc>
          <w:tcPr>
            <w:tcW w:w="1788" w:type="dxa"/>
            <w:vAlign w:val="center"/>
          </w:tcPr>
          <w:p w14:paraId="0F8F5079">
            <w:pPr>
              <w:jc w:val="center"/>
              <w:rPr>
                <w:rFonts w:hint="eastAsia" w:eastAsiaTheme="minorEastAsia"/>
                <w:vertAlign w:val="baseline"/>
                <w:lang w:val="en-US" w:eastAsia="zh-CN"/>
              </w:rPr>
            </w:pPr>
            <w:r>
              <w:rPr>
                <w:rFonts w:hint="eastAsia"/>
                <w:vertAlign w:val="baseline"/>
                <w:lang w:val="en-US" w:eastAsia="zh-CN"/>
              </w:rPr>
              <w:t>品牌</w:t>
            </w:r>
          </w:p>
        </w:tc>
        <w:tc>
          <w:tcPr>
            <w:tcW w:w="1254" w:type="dxa"/>
            <w:vAlign w:val="center"/>
          </w:tcPr>
          <w:p w14:paraId="53EA97D8">
            <w:pPr>
              <w:jc w:val="center"/>
              <w:rPr>
                <w:rFonts w:hint="default"/>
                <w:vertAlign w:val="baseline"/>
                <w:lang w:val="en-US" w:eastAsia="zh-CN"/>
              </w:rPr>
            </w:pPr>
            <w:r>
              <w:rPr>
                <w:rFonts w:hint="eastAsia"/>
                <w:vertAlign w:val="baseline"/>
                <w:lang w:val="en-US" w:eastAsia="zh-CN"/>
              </w:rPr>
              <w:t>A:单价/次</w:t>
            </w:r>
          </w:p>
        </w:tc>
        <w:tc>
          <w:tcPr>
            <w:tcW w:w="1201" w:type="dxa"/>
            <w:vAlign w:val="center"/>
          </w:tcPr>
          <w:p w14:paraId="48268C81">
            <w:pPr>
              <w:jc w:val="center"/>
              <w:rPr>
                <w:rFonts w:hint="default"/>
                <w:vertAlign w:val="baseline"/>
                <w:lang w:val="en-US" w:eastAsia="zh-CN"/>
              </w:rPr>
            </w:pPr>
            <w:r>
              <w:rPr>
                <w:rFonts w:hint="eastAsia"/>
                <w:vertAlign w:val="baseline"/>
                <w:lang w:val="en-US" w:eastAsia="zh-CN"/>
              </w:rPr>
              <w:t>B:次数/年</w:t>
            </w:r>
          </w:p>
        </w:tc>
        <w:tc>
          <w:tcPr>
            <w:tcW w:w="1650" w:type="dxa"/>
            <w:vAlign w:val="center"/>
          </w:tcPr>
          <w:p w14:paraId="63D5C355">
            <w:pPr>
              <w:jc w:val="center"/>
              <w:rPr>
                <w:rFonts w:hint="default"/>
                <w:vertAlign w:val="baseline"/>
                <w:lang w:val="en-US" w:eastAsia="zh-CN"/>
              </w:rPr>
            </w:pPr>
            <w:r>
              <w:rPr>
                <w:rFonts w:hint="eastAsia"/>
                <w:vertAlign w:val="baseline"/>
                <w:lang w:val="en-US" w:eastAsia="zh-CN"/>
              </w:rPr>
              <w:t>合计(A×B)</w:t>
            </w:r>
          </w:p>
        </w:tc>
      </w:tr>
      <w:tr w14:paraId="46C1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76" w:type="dxa"/>
            <w:vMerge w:val="continue"/>
          </w:tcPr>
          <w:p w14:paraId="30625E0F">
            <w:pPr>
              <w:jc w:val="center"/>
              <w:rPr>
                <w:vertAlign w:val="baseline"/>
              </w:rPr>
            </w:pPr>
          </w:p>
        </w:tc>
        <w:tc>
          <w:tcPr>
            <w:tcW w:w="1176" w:type="dxa"/>
          </w:tcPr>
          <w:p w14:paraId="7D3D4A8E">
            <w:pPr>
              <w:ind w:firstLine="420" w:firstLineChars="200"/>
              <w:jc w:val="center"/>
              <w:rPr>
                <w:rFonts w:hint="default" w:eastAsiaTheme="minorEastAsia"/>
                <w:vertAlign w:val="baseline"/>
                <w:lang w:val="en-US" w:eastAsia="zh-CN"/>
              </w:rPr>
            </w:pPr>
            <w:r>
              <w:rPr>
                <w:rFonts w:hint="eastAsia"/>
                <w:vertAlign w:val="baseline"/>
                <w:lang w:val="en-US" w:eastAsia="zh-CN"/>
              </w:rPr>
              <w:t>防冻液</w:t>
            </w:r>
          </w:p>
        </w:tc>
        <w:tc>
          <w:tcPr>
            <w:tcW w:w="1788" w:type="dxa"/>
          </w:tcPr>
          <w:p w14:paraId="1DBE108F">
            <w:pPr>
              <w:ind w:firstLine="630" w:firstLineChars="300"/>
              <w:jc w:val="center"/>
              <w:rPr>
                <w:rFonts w:hint="default" w:eastAsiaTheme="minorEastAsia"/>
                <w:vertAlign w:val="baseline"/>
                <w:lang w:val="en-US" w:eastAsia="zh-CN"/>
              </w:rPr>
            </w:pPr>
          </w:p>
        </w:tc>
        <w:tc>
          <w:tcPr>
            <w:tcW w:w="1254" w:type="dxa"/>
          </w:tcPr>
          <w:p w14:paraId="052E9280">
            <w:pPr>
              <w:jc w:val="center"/>
              <w:rPr>
                <w:rFonts w:hint="default"/>
                <w:vertAlign w:val="baseline"/>
                <w:lang w:val="en-US" w:eastAsia="zh-CN"/>
              </w:rPr>
            </w:pPr>
          </w:p>
        </w:tc>
        <w:tc>
          <w:tcPr>
            <w:tcW w:w="1201" w:type="dxa"/>
          </w:tcPr>
          <w:p w14:paraId="00077E02">
            <w:pPr>
              <w:jc w:val="center"/>
              <w:rPr>
                <w:rFonts w:hint="default"/>
                <w:vertAlign w:val="baseline"/>
                <w:lang w:val="en-US" w:eastAsia="zh-CN"/>
              </w:rPr>
            </w:pPr>
            <w:r>
              <w:rPr>
                <w:rFonts w:hint="eastAsia"/>
                <w:vertAlign w:val="baseline"/>
                <w:lang w:val="en-US" w:eastAsia="zh-CN"/>
              </w:rPr>
              <w:t>1.5次</w:t>
            </w:r>
          </w:p>
        </w:tc>
        <w:tc>
          <w:tcPr>
            <w:tcW w:w="1650" w:type="dxa"/>
            <w:vAlign w:val="center"/>
          </w:tcPr>
          <w:p w14:paraId="79DBF4E3">
            <w:pPr>
              <w:jc w:val="center"/>
              <w:rPr>
                <w:rFonts w:hint="default"/>
                <w:vertAlign w:val="baseline"/>
                <w:lang w:val="en-US" w:eastAsia="zh-CN"/>
              </w:rPr>
            </w:pPr>
          </w:p>
        </w:tc>
      </w:tr>
      <w:tr w14:paraId="7ED8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76" w:type="dxa"/>
            <w:vMerge w:val="continue"/>
          </w:tcPr>
          <w:p w14:paraId="28C842B6">
            <w:pPr>
              <w:jc w:val="center"/>
              <w:rPr>
                <w:vertAlign w:val="baseline"/>
              </w:rPr>
            </w:pPr>
          </w:p>
        </w:tc>
        <w:tc>
          <w:tcPr>
            <w:tcW w:w="1176" w:type="dxa"/>
          </w:tcPr>
          <w:p w14:paraId="6D31D2ED">
            <w:pPr>
              <w:ind w:firstLine="420" w:firstLineChars="200"/>
              <w:jc w:val="center"/>
              <w:rPr>
                <w:rFonts w:hint="default" w:eastAsiaTheme="minorEastAsia"/>
                <w:vertAlign w:val="baseline"/>
                <w:lang w:val="en-US" w:eastAsia="zh-CN"/>
              </w:rPr>
            </w:pPr>
            <w:r>
              <w:rPr>
                <w:rFonts w:hint="eastAsia"/>
                <w:vertAlign w:val="baseline"/>
                <w:lang w:val="en-US" w:eastAsia="zh-CN"/>
              </w:rPr>
              <w:t>刹车油</w:t>
            </w:r>
          </w:p>
        </w:tc>
        <w:tc>
          <w:tcPr>
            <w:tcW w:w="1788" w:type="dxa"/>
          </w:tcPr>
          <w:p w14:paraId="4F771477">
            <w:pPr>
              <w:ind w:firstLine="420" w:firstLineChars="200"/>
              <w:jc w:val="center"/>
              <w:rPr>
                <w:rFonts w:hint="default" w:eastAsiaTheme="minorEastAsia"/>
                <w:vertAlign w:val="baseline"/>
                <w:lang w:val="en-US" w:eastAsia="zh-CN"/>
              </w:rPr>
            </w:pPr>
          </w:p>
        </w:tc>
        <w:tc>
          <w:tcPr>
            <w:tcW w:w="1254" w:type="dxa"/>
          </w:tcPr>
          <w:p w14:paraId="18B6D1EB">
            <w:pPr>
              <w:jc w:val="center"/>
              <w:rPr>
                <w:rFonts w:hint="eastAsia"/>
                <w:vertAlign w:val="baseline"/>
                <w:lang w:val="en-US" w:eastAsia="zh-CN"/>
              </w:rPr>
            </w:pPr>
          </w:p>
        </w:tc>
        <w:tc>
          <w:tcPr>
            <w:tcW w:w="1201" w:type="dxa"/>
          </w:tcPr>
          <w:p w14:paraId="63C42E5D">
            <w:pPr>
              <w:jc w:val="center"/>
              <w:rPr>
                <w:rFonts w:hint="default"/>
                <w:vertAlign w:val="baseline"/>
                <w:lang w:val="en-US" w:eastAsia="zh-CN"/>
              </w:rPr>
            </w:pPr>
            <w:r>
              <w:rPr>
                <w:rFonts w:hint="eastAsia"/>
                <w:vertAlign w:val="baseline"/>
                <w:lang w:val="en-US" w:eastAsia="zh-CN"/>
              </w:rPr>
              <w:t>1次</w:t>
            </w:r>
          </w:p>
        </w:tc>
        <w:tc>
          <w:tcPr>
            <w:tcW w:w="1650" w:type="dxa"/>
          </w:tcPr>
          <w:p w14:paraId="45E16884">
            <w:pPr>
              <w:jc w:val="center"/>
              <w:rPr>
                <w:rFonts w:hint="eastAsia"/>
                <w:vertAlign w:val="baseline"/>
                <w:lang w:val="en-US" w:eastAsia="zh-CN"/>
              </w:rPr>
            </w:pPr>
          </w:p>
        </w:tc>
      </w:tr>
      <w:tr w14:paraId="4EE0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76" w:type="dxa"/>
            <w:vMerge w:val="continue"/>
          </w:tcPr>
          <w:p w14:paraId="55168CCD">
            <w:pPr>
              <w:jc w:val="center"/>
              <w:rPr>
                <w:vertAlign w:val="baseline"/>
              </w:rPr>
            </w:pPr>
          </w:p>
        </w:tc>
        <w:tc>
          <w:tcPr>
            <w:tcW w:w="1176" w:type="dxa"/>
          </w:tcPr>
          <w:p w14:paraId="1838CE53">
            <w:pPr>
              <w:ind w:firstLine="420" w:firstLineChars="200"/>
              <w:jc w:val="center"/>
              <w:rPr>
                <w:rFonts w:hint="eastAsia" w:eastAsiaTheme="minorEastAsia"/>
                <w:vertAlign w:val="baseline"/>
                <w:lang w:val="en-US" w:eastAsia="zh-CN"/>
              </w:rPr>
            </w:pPr>
            <w:r>
              <w:rPr>
                <w:rFonts w:hint="eastAsia"/>
                <w:vertAlign w:val="baseline"/>
                <w:lang w:val="en-US" w:eastAsia="zh-CN"/>
              </w:rPr>
              <w:t>前片</w:t>
            </w:r>
          </w:p>
        </w:tc>
        <w:tc>
          <w:tcPr>
            <w:tcW w:w="1788" w:type="dxa"/>
          </w:tcPr>
          <w:p w14:paraId="68EE0318">
            <w:pPr>
              <w:ind w:firstLine="420" w:firstLineChars="200"/>
              <w:jc w:val="center"/>
              <w:rPr>
                <w:rFonts w:hint="default" w:eastAsiaTheme="minorEastAsia"/>
                <w:vertAlign w:val="baseline"/>
                <w:lang w:val="en-US" w:eastAsia="zh-CN"/>
              </w:rPr>
            </w:pPr>
          </w:p>
        </w:tc>
        <w:tc>
          <w:tcPr>
            <w:tcW w:w="1254" w:type="dxa"/>
          </w:tcPr>
          <w:p w14:paraId="0A6C6B52">
            <w:pPr>
              <w:jc w:val="center"/>
              <w:rPr>
                <w:rFonts w:hint="eastAsia"/>
                <w:vertAlign w:val="baseline"/>
                <w:lang w:val="en-US" w:eastAsia="zh-CN"/>
              </w:rPr>
            </w:pPr>
          </w:p>
        </w:tc>
        <w:tc>
          <w:tcPr>
            <w:tcW w:w="1201" w:type="dxa"/>
          </w:tcPr>
          <w:p w14:paraId="2944B95C">
            <w:pPr>
              <w:jc w:val="center"/>
              <w:rPr>
                <w:rFonts w:hint="eastAsia"/>
                <w:vertAlign w:val="baseline"/>
                <w:lang w:val="en-US" w:eastAsia="zh-CN"/>
              </w:rPr>
            </w:pPr>
            <w:r>
              <w:rPr>
                <w:rFonts w:hint="eastAsia"/>
                <w:vertAlign w:val="baseline"/>
                <w:lang w:val="en-US" w:eastAsia="zh-CN"/>
              </w:rPr>
              <w:t>1次</w:t>
            </w:r>
          </w:p>
        </w:tc>
        <w:tc>
          <w:tcPr>
            <w:tcW w:w="1650" w:type="dxa"/>
          </w:tcPr>
          <w:p w14:paraId="71F1397A">
            <w:pPr>
              <w:jc w:val="center"/>
              <w:rPr>
                <w:rFonts w:hint="eastAsia"/>
                <w:vertAlign w:val="baseline"/>
                <w:lang w:val="en-US" w:eastAsia="zh-CN"/>
              </w:rPr>
            </w:pPr>
          </w:p>
        </w:tc>
      </w:tr>
      <w:tr w14:paraId="0C8E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36D461E">
            <w:pPr>
              <w:jc w:val="center"/>
              <w:rPr>
                <w:vertAlign w:val="baseline"/>
              </w:rPr>
            </w:pPr>
          </w:p>
        </w:tc>
        <w:tc>
          <w:tcPr>
            <w:tcW w:w="1176" w:type="dxa"/>
          </w:tcPr>
          <w:p w14:paraId="35E08576">
            <w:pPr>
              <w:ind w:firstLine="420" w:firstLineChars="200"/>
              <w:jc w:val="center"/>
              <w:rPr>
                <w:rFonts w:hint="eastAsia" w:eastAsiaTheme="minorEastAsia"/>
                <w:vertAlign w:val="baseline"/>
                <w:lang w:val="en-US" w:eastAsia="zh-CN"/>
              </w:rPr>
            </w:pPr>
            <w:r>
              <w:rPr>
                <w:rFonts w:hint="eastAsia"/>
                <w:vertAlign w:val="baseline"/>
                <w:lang w:val="en-US" w:eastAsia="zh-CN"/>
              </w:rPr>
              <w:t>后片</w:t>
            </w:r>
          </w:p>
        </w:tc>
        <w:tc>
          <w:tcPr>
            <w:tcW w:w="1788" w:type="dxa"/>
          </w:tcPr>
          <w:p w14:paraId="6FFFD3AD">
            <w:pPr>
              <w:ind w:firstLine="420" w:firstLineChars="200"/>
              <w:jc w:val="center"/>
              <w:rPr>
                <w:rFonts w:hint="default"/>
                <w:vertAlign w:val="baseline"/>
                <w:lang w:val="en-US"/>
              </w:rPr>
            </w:pPr>
          </w:p>
        </w:tc>
        <w:tc>
          <w:tcPr>
            <w:tcW w:w="1254" w:type="dxa"/>
          </w:tcPr>
          <w:p w14:paraId="4CBF326D">
            <w:pPr>
              <w:jc w:val="center"/>
              <w:rPr>
                <w:rFonts w:hint="eastAsia"/>
                <w:vertAlign w:val="baseline"/>
                <w:lang w:val="en-US" w:eastAsia="zh-CN"/>
              </w:rPr>
            </w:pPr>
          </w:p>
        </w:tc>
        <w:tc>
          <w:tcPr>
            <w:tcW w:w="1201" w:type="dxa"/>
          </w:tcPr>
          <w:p w14:paraId="5C9BD600">
            <w:pPr>
              <w:jc w:val="center"/>
              <w:rPr>
                <w:rFonts w:hint="eastAsia"/>
                <w:vertAlign w:val="baseline"/>
                <w:lang w:val="en-US" w:eastAsia="zh-CN"/>
              </w:rPr>
            </w:pPr>
            <w:r>
              <w:rPr>
                <w:rFonts w:hint="eastAsia"/>
                <w:vertAlign w:val="baseline"/>
                <w:lang w:val="en-US" w:eastAsia="zh-CN"/>
              </w:rPr>
              <w:t>1次</w:t>
            </w:r>
          </w:p>
        </w:tc>
        <w:tc>
          <w:tcPr>
            <w:tcW w:w="1650" w:type="dxa"/>
          </w:tcPr>
          <w:p w14:paraId="116BBFA5">
            <w:pPr>
              <w:jc w:val="center"/>
              <w:rPr>
                <w:rFonts w:hint="eastAsia"/>
                <w:vertAlign w:val="baseline"/>
                <w:lang w:val="en-US" w:eastAsia="zh-CN"/>
              </w:rPr>
            </w:pPr>
          </w:p>
        </w:tc>
      </w:tr>
      <w:tr w14:paraId="2547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2194DFF">
            <w:pPr>
              <w:jc w:val="center"/>
              <w:rPr>
                <w:vertAlign w:val="baseline"/>
              </w:rPr>
            </w:pPr>
          </w:p>
        </w:tc>
        <w:tc>
          <w:tcPr>
            <w:tcW w:w="1176" w:type="dxa"/>
          </w:tcPr>
          <w:p w14:paraId="4073A2B5">
            <w:pPr>
              <w:ind w:firstLine="420" w:firstLineChars="200"/>
              <w:jc w:val="center"/>
              <w:rPr>
                <w:rFonts w:hint="default" w:eastAsiaTheme="minorEastAsia"/>
                <w:vertAlign w:val="baseline"/>
                <w:lang w:val="en-US" w:eastAsia="zh-CN"/>
              </w:rPr>
            </w:pPr>
            <w:r>
              <w:rPr>
                <w:rFonts w:hint="eastAsia"/>
                <w:vertAlign w:val="baseline"/>
                <w:lang w:val="en-US" w:eastAsia="zh-CN"/>
              </w:rPr>
              <w:t>前刹车盘</w:t>
            </w:r>
          </w:p>
        </w:tc>
        <w:tc>
          <w:tcPr>
            <w:tcW w:w="1788" w:type="dxa"/>
          </w:tcPr>
          <w:p w14:paraId="5750470E">
            <w:pPr>
              <w:ind w:firstLine="420" w:firstLineChars="200"/>
              <w:jc w:val="center"/>
              <w:rPr>
                <w:vertAlign w:val="baseline"/>
              </w:rPr>
            </w:pPr>
          </w:p>
        </w:tc>
        <w:tc>
          <w:tcPr>
            <w:tcW w:w="1254" w:type="dxa"/>
          </w:tcPr>
          <w:p w14:paraId="5B4D9D0D">
            <w:pPr>
              <w:jc w:val="center"/>
              <w:rPr>
                <w:rFonts w:hint="eastAsia"/>
                <w:vertAlign w:val="baseline"/>
                <w:lang w:val="en-US" w:eastAsia="zh-CN"/>
              </w:rPr>
            </w:pPr>
          </w:p>
        </w:tc>
        <w:tc>
          <w:tcPr>
            <w:tcW w:w="1201" w:type="dxa"/>
          </w:tcPr>
          <w:p w14:paraId="6CC9C298">
            <w:pPr>
              <w:jc w:val="center"/>
              <w:rPr>
                <w:rFonts w:hint="default"/>
                <w:vertAlign w:val="baseline"/>
                <w:lang w:val="en-US" w:eastAsia="zh-CN"/>
              </w:rPr>
            </w:pPr>
            <w:r>
              <w:rPr>
                <w:rFonts w:hint="eastAsia"/>
                <w:vertAlign w:val="baseline"/>
                <w:lang w:val="en-US" w:eastAsia="zh-CN"/>
              </w:rPr>
              <w:t>0.75次</w:t>
            </w:r>
          </w:p>
        </w:tc>
        <w:tc>
          <w:tcPr>
            <w:tcW w:w="1650" w:type="dxa"/>
          </w:tcPr>
          <w:p w14:paraId="66FFCF68">
            <w:pPr>
              <w:jc w:val="center"/>
              <w:rPr>
                <w:rFonts w:hint="eastAsia"/>
                <w:vertAlign w:val="baseline"/>
                <w:lang w:val="en-US" w:eastAsia="zh-CN"/>
              </w:rPr>
            </w:pPr>
          </w:p>
        </w:tc>
      </w:tr>
      <w:tr w14:paraId="0A72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391063C3">
            <w:pPr>
              <w:jc w:val="center"/>
              <w:rPr>
                <w:vertAlign w:val="baseline"/>
              </w:rPr>
            </w:pPr>
          </w:p>
        </w:tc>
        <w:tc>
          <w:tcPr>
            <w:tcW w:w="1176" w:type="dxa"/>
          </w:tcPr>
          <w:p w14:paraId="7EBE18BE">
            <w:pPr>
              <w:ind w:firstLine="420" w:firstLineChars="200"/>
              <w:jc w:val="center"/>
              <w:rPr>
                <w:rFonts w:hint="default" w:eastAsiaTheme="minorEastAsia"/>
                <w:vertAlign w:val="baseline"/>
                <w:lang w:val="en-US" w:eastAsia="zh-CN"/>
              </w:rPr>
            </w:pPr>
            <w:r>
              <w:rPr>
                <w:rFonts w:hint="eastAsia"/>
                <w:vertAlign w:val="baseline"/>
                <w:lang w:val="en-US" w:eastAsia="zh-CN"/>
              </w:rPr>
              <w:t>后刹车盘</w:t>
            </w:r>
          </w:p>
        </w:tc>
        <w:tc>
          <w:tcPr>
            <w:tcW w:w="1788" w:type="dxa"/>
          </w:tcPr>
          <w:p w14:paraId="071F9374">
            <w:pPr>
              <w:ind w:firstLine="420" w:firstLineChars="200"/>
              <w:jc w:val="center"/>
              <w:rPr>
                <w:vertAlign w:val="baseline"/>
              </w:rPr>
            </w:pPr>
          </w:p>
        </w:tc>
        <w:tc>
          <w:tcPr>
            <w:tcW w:w="1254" w:type="dxa"/>
          </w:tcPr>
          <w:p w14:paraId="7E5E1B2A">
            <w:pPr>
              <w:jc w:val="center"/>
              <w:rPr>
                <w:rFonts w:hint="eastAsia"/>
                <w:vertAlign w:val="baseline"/>
                <w:lang w:val="en-US" w:eastAsia="zh-CN"/>
              </w:rPr>
            </w:pPr>
          </w:p>
        </w:tc>
        <w:tc>
          <w:tcPr>
            <w:tcW w:w="1201" w:type="dxa"/>
          </w:tcPr>
          <w:p w14:paraId="0D300E7E">
            <w:pPr>
              <w:jc w:val="center"/>
              <w:rPr>
                <w:rFonts w:hint="eastAsia"/>
                <w:vertAlign w:val="baseline"/>
                <w:lang w:val="en-US" w:eastAsia="zh-CN"/>
              </w:rPr>
            </w:pPr>
            <w:r>
              <w:rPr>
                <w:rFonts w:hint="eastAsia"/>
                <w:vertAlign w:val="baseline"/>
                <w:lang w:val="en-US" w:eastAsia="zh-CN"/>
              </w:rPr>
              <w:t>0.75次</w:t>
            </w:r>
          </w:p>
        </w:tc>
        <w:tc>
          <w:tcPr>
            <w:tcW w:w="1650" w:type="dxa"/>
          </w:tcPr>
          <w:p w14:paraId="41CE3F0D">
            <w:pPr>
              <w:jc w:val="center"/>
              <w:rPr>
                <w:rFonts w:hint="eastAsia"/>
                <w:vertAlign w:val="baseline"/>
                <w:lang w:val="en-US" w:eastAsia="zh-CN"/>
              </w:rPr>
            </w:pPr>
          </w:p>
        </w:tc>
      </w:tr>
      <w:tr w14:paraId="19F6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12C67D34">
            <w:pPr>
              <w:jc w:val="center"/>
              <w:rPr>
                <w:vertAlign w:val="baseline"/>
              </w:rPr>
            </w:pPr>
          </w:p>
        </w:tc>
        <w:tc>
          <w:tcPr>
            <w:tcW w:w="1176" w:type="dxa"/>
          </w:tcPr>
          <w:p w14:paraId="17502672">
            <w:pPr>
              <w:ind w:firstLine="420" w:firstLineChars="200"/>
              <w:jc w:val="center"/>
              <w:rPr>
                <w:rFonts w:hint="eastAsia" w:eastAsiaTheme="minorEastAsia"/>
                <w:vertAlign w:val="baseline"/>
                <w:lang w:val="en-US" w:eastAsia="zh-CN"/>
              </w:rPr>
            </w:pPr>
            <w:r>
              <w:rPr>
                <w:rFonts w:hint="eastAsia"/>
                <w:vertAlign w:val="baseline"/>
                <w:lang w:val="en-US" w:eastAsia="zh-CN"/>
              </w:rPr>
              <w:t>电瓶</w:t>
            </w:r>
          </w:p>
        </w:tc>
        <w:tc>
          <w:tcPr>
            <w:tcW w:w="1788" w:type="dxa"/>
          </w:tcPr>
          <w:p w14:paraId="0AF1A916">
            <w:pPr>
              <w:jc w:val="center"/>
              <w:rPr>
                <w:rFonts w:hint="default" w:eastAsiaTheme="minorEastAsia"/>
                <w:vertAlign w:val="baseline"/>
                <w:lang w:val="en-US" w:eastAsia="zh-CN"/>
              </w:rPr>
            </w:pPr>
          </w:p>
        </w:tc>
        <w:tc>
          <w:tcPr>
            <w:tcW w:w="1254" w:type="dxa"/>
          </w:tcPr>
          <w:p w14:paraId="3A0544E7">
            <w:pPr>
              <w:jc w:val="center"/>
              <w:rPr>
                <w:rFonts w:hint="eastAsia"/>
                <w:vertAlign w:val="baseline"/>
                <w:lang w:val="en-US" w:eastAsia="zh-CN"/>
              </w:rPr>
            </w:pPr>
          </w:p>
        </w:tc>
        <w:tc>
          <w:tcPr>
            <w:tcW w:w="1201" w:type="dxa"/>
          </w:tcPr>
          <w:p w14:paraId="05C1942C">
            <w:pPr>
              <w:jc w:val="center"/>
              <w:rPr>
                <w:rFonts w:hint="default"/>
                <w:vertAlign w:val="baseline"/>
                <w:lang w:val="en-US" w:eastAsia="zh-CN"/>
              </w:rPr>
            </w:pPr>
            <w:r>
              <w:rPr>
                <w:rFonts w:hint="eastAsia"/>
                <w:vertAlign w:val="baseline"/>
                <w:lang w:val="en-US" w:eastAsia="zh-CN"/>
              </w:rPr>
              <w:t>1.5次</w:t>
            </w:r>
          </w:p>
        </w:tc>
        <w:tc>
          <w:tcPr>
            <w:tcW w:w="1650" w:type="dxa"/>
          </w:tcPr>
          <w:p w14:paraId="377E6D28">
            <w:pPr>
              <w:jc w:val="center"/>
              <w:rPr>
                <w:rFonts w:hint="eastAsia"/>
                <w:vertAlign w:val="baseline"/>
                <w:lang w:val="en-US" w:eastAsia="zh-CN"/>
              </w:rPr>
            </w:pPr>
          </w:p>
        </w:tc>
      </w:tr>
      <w:tr w14:paraId="3519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2E32A73C">
            <w:pPr>
              <w:jc w:val="center"/>
              <w:rPr>
                <w:vertAlign w:val="baseline"/>
              </w:rPr>
            </w:pPr>
          </w:p>
        </w:tc>
        <w:tc>
          <w:tcPr>
            <w:tcW w:w="1176" w:type="dxa"/>
          </w:tcPr>
          <w:p w14:paraId="53518EF4">
            <w:pPr>
              <w:ind w:firstLine="420" w:firstLineChars="200"/>
              <w:jc w:val="center"/>
              <w:rPr>
                <w:rFonts w:hint="default" w:eastAsiaTheme="minorEastAsia"/>
                <w:vertAlign w:val="baseline"/>
                <w:lang w:val="en-US" w:eastAsia="zh-CN"/>
              </w:rPr>
            </w:pPr>
            <w:r>
              <w:rPr>
                <w:rFonts w:hint="eastAsia"/>
                <w:vertAlign w:val="baseline"/>
                <w:lang w:val="en-US" w:eastAsia="zh-CN"/>
              </w:rPr>
              <w:t>远光灯泡</w:t>
            </w:r>
          </w:p>
        </w:tc>
        <w:tc>
          <w:tcPr>
            <w:tcW w:w="1788" w:type="dxa"/>
          </w:tcPr>
          <w:p w14:paraId="2A429E8D">
            <w:pPr>
              <w:ind w:firstLine="420" w:firstLineChars="200"/>
              <w:jc w:val="center"/>
              <w:rPr>
                <w:rFonts w:hint="default" w:eastAsiaTheme="minorEastAsia"/>
                <w:vertAlign w:val="baseline"/>
                <w:lang w:val="en-US" w:eastAsia="zh-CN"/>
              </w:rPr>
            </w:pPr>
          </w:p>
        </w:tc>
        <w:tc>
          <w:tcPr>
            <w:tcW w:w="1254" w:type="dxa"/>
          </w:tcPr>
          <w:p w14:paraId="76BD15F8">
            <w:pPr>
              <w:jc w:val="center"/>
              <w:rPr>
                <w:rFonts w:hint="eastAsia"/>
                <w:vertAlign w:val="baseline"/>
                <w:lang w:val="en-US" w:eastAsia="zh-CN"/>
              </w:rPr>
            </w:pPr>
          </w:p>
        </w:tc>
        <w:tc>
          <w:tcPr>
            <w:tcW w:w="1201" w:type="dxa"/>
          </w:tcPr>
          <w:p w14:paraId="3027CEFE">
            <w:pPr>
              <w:jc w:val="center"/>
              <w:rPr>
                <w:rFonts w:hint="eastAsia"/>
                <w:vertAlign w:val="baseline"/>
                <w:lang w:val="en-US" w:eastAsia="zh-CN"/>
              </w:rPr>
            </w:pPr>
            <w:r>
              <w:rPr>
                <w:rFonts w:hint="eastAsia"/>
                <w:vertAlign w:val="baseline"/>
                <w:lang w:val="en-US" w:eastAsia="zh-CN"/>
              </w:rPr>
              <w:t>0.75次</w:t>
            </w:r>
          </w:p>
        </w:tc>
        <w:tc>
          <w:tcPr>
            <w:tcW w:w="1650" w:type="dxa"/>
          </w:tcPr>
          <w:p w14:paraId="4F34F6C7">
            <w:pPr>
              <w:jc w:val="center"/>
              <w:rPr>
                <w:rFonts w:hint="eastAsia"/>
                <w:vertAlign w:val="baseline"/>
                <w:lang w:val="en-US" w:eastAsia="zh-CN"/>
              </w:rPr>
            </w:pPr>
          </w:p>
        </w:tc>
      </w:tr>
      <w:tr w14:paraId="4FC2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053D7E6C">
            <w:pPr>
              <w:jc w:val="center"/>
              <w:rPr>
                <w:vertAlign w:val="baseline"/>
              </w:rPr>
            </w:pPr>
          </w:p>
        </w:tc>
        <w:tc>
          <w:tcPr>
            <w:tcW w:w="1176" w:type="dxa"/>
          </w:tcPr>
          <w:p w14:paraId="2C626B5A">
            <w:pPr>
              <w:ind w:firstLine="420" w:firstLineChars="200"/>
              <w:jc w:val="center"/>
              <w:rPr>
                <w:vertAlign w:val="baseline"/>
              </w:rPr>
            </w:pPr>
            <w:r>
              <w:rPr>
                <w:rFonts w:hint="eastAsia"/>
                <w:vertAlign w:val="baseline"/>
                <w:lang w:val="en-US" w:eastAsia="zh-CN"/>
              </w:rPr>
              <w:t>近光灯泡</w:t>
            </w:r>
          </w:p>
        </w:tc>
        <w:tc>
          <w:tcPr>
            <w:tcW w:w="1788" w:type="dxa"/>
          </w:tcPr>
          <w:p w14:paraId="354E1886">
            <w:pPr>
              <w:ind w:firstLine="420" w:firstLineChars="200"/>
              <w:jc w:val="center"/>
              <w:rPr>
                <w:vertAlign w:val="baseline"/>
              </w:rPr>
            </w:pPr>
          </w:p>
        </w:tc>
        <w:tc>
          <w:tcPr>
            <w:tcW w:w="1254" w:type="dxa"/>
          </w:tcPr>
          <w:p w14:paraId="28AC7018">
            <w:pPr>
              <w:jc w:val="center"/>
              <w:rPr>
                <w:rFonts w:hint="eastAsia"/>
                <w:vertAlign w:val="baseline"/>
                <w:lang w:val="en-US" w:eastAsia="zh-CN"/>
              </w:rPr>
            </w:pPr>
          </w:p>
        </w:tc>
        <w:tc>
          <w:tcPr>
            <w:tcW w:w="1201" w:type="dxa"/>
          </w:tcPr>
          <w:p w14:paraId="09ECBD13">
            <w:pPr>
              <w:jc w:val="center"/>
              <w:rPr>
                <w:rFonts w:hint="eastAsia"/>
                <w:vertAlign w:val="baseline"/>
                <w:lang w:val="en-US" w:eastAsia="zh-CN"/>
              </w:rPr>
            </w:pPr>
            <w:r>
              <w:rPr>
                <w:rFonts w:hint="eastAsia"/>
                <w:vertAlign w:val="baseline"/>
                <w:lang w:val="en-US" w:eastAsia="zh-CN"/>
              </w:rPr>
              <w:t>0.75次</w:t>
            </w:r>
          </w:p>
        </w:tc>
        <w:tc>
          <w:tcPr>
            <w:tcW w:w="1650" w:type="dxa"/>
          </w:tcPr>
          <w:p w14:paraId="69DEB8EC">
            <w:pPr>
              <w:jc w:val="center"/>
              <w:rPr>
                <w:rFonts w:hint="eastAsia"/>
                <w:vertAlign w:val="baseline"/>
                <w:lang w:val="en-US" w:eastAsia="zh-CN"/>
              </w:rPr>
            </w:pPr>
          </w:p>
        </w:tc>
      </w:tr>
      <w:tr w14:paraId="6573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2E64CBE7">
            <w:pPr>
              <w:jc w:val="center"/>
              <w:rPr>
                <w:vertAlign w:val="baseline"/>
              </w:rPr>
            </w:pPr>
          </w:p>
        </w:tc>
        <w:tc>
          <w:tcPr>
            <w:tcW w:w="1176" w:type="dxa"/>
          </w:tcPr>
          <w:p w14:paraId="3A8D249D">
            <w:pPr>
              <w:ind w:firstLine="420" w:firstLineChars="200"/>
              <w:jc w:val="center"/>
              <w:rPr>
                <w:rFonts w:hint="eastAsia" w:eastAsiaTheme="minorEastAsia"/>
                <w:vertAlign w:val="baseline"/>
                <w:lang w:val="en-US" w:eastAsia="zh-CN"/>
              </w:rPr>
            </w:pPr>
            <w:r>
              <w:rPr>
                <w:rFonts w:hint="eastAsia"/>
                <w:vertAlign w:val="baseline"/>
                <w:lang w:val="en-US" w:eastAsia="zh-CN"/>
              </w:rPr>
              <w:t>轮胎</w:t>
            </w:r>
          </w:p>
        </w:tc>
        <w:tc>
          <w:tcPr>
            <w:tcW w:w="1788" w:type="dxa"/>
          </w:tcPr>
          <w:p w14:paraId="738DC83A">
            <w:pPr>
              <w:ind w:firstLine="210" w:firstLineChars="100"/>
              <w:jc w:val="center"/>
              <w:rPr>
                <w:rFonts w:hint="default" w:eastAsiaTheme="minorEastAsia"/>
                <w:vertAlign w:val="baseline"/>
                <w:lang w:val="en-US" w:eastAsia="zh-CN"/>
              </w:rPr>
            </w:pPr>
          </w:p>
        </w:tc>
        <w:tc>
          <w:tcPr>
            <w:tcW w:w="1254" w:type="dxa"/>
          </w:tcPr>
          <w:p w14:paraId="57794E3F">
            <w:pPr>
              <w:jc w:val="center"/>
              <w:rPr>
                <w:rFonts w:hint="eastAsia"/>
                <w:vertAlign w:val="baseline"/>
                <w:lang w:val="en-US" w:eastAsia="zh-CN"/>
              </w:rPr>
            </w:pPr>
          </w:p>
        </w:tc>
        <w:tc>
          <w:tcPr>
            <w:tcW w:w="1201" w:type="dxa"/>
          </w:tcPr>
          <w:p w14:paraId="08E21512">
            <w:pPr>
              <w:jc w:val="center"/>
              <w:rPr>
                <w:rFonts w:hint="eastAsia"/>
                <w:vertAlign w:val="baseline"/>
                <w:lang w:val="en-US" w:eastAsia="zh-CN"/>
              </w:rPr>
            </w:pPr>
            <w:r>
              <w:rPr>
                <w:rFonts w:hint="eastAsia"/>
                <w:vertAlign w:val="baseline"/>
                <w:lang w:val="en-US" w:eastAsia="zh-CN"/>
              </w:rPr>
              <w:t>0.75次</w:t>
            </w:r>
          </w:p>
        </w:tc>
        <w:tc>
          <w:tcPr>
            <w:tcW w:w="1650" w:type="dxa"/>
          </w:tcPr>
          <w:p w14:paraId="5B1BDCB1">
            <w:pPr>
              <w:jc w:val="center"/>
              <w:rPr>
                <w:rFonts w:hint="eastAsia"/>
                <w:vertAlign w:val="baseline"/>
                <w:lang w:val="en-US" w:eastAsia="zh-CN"/>
              </w:rPr>
            </w:pPr>
          </w:p>
        </w:tc>
      </w:tr>
      <w:tr w14:paraId="1C46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5C775964">
            <w:pPr>
              <w:jc w:val="center"/>
              <w:rPr>
                <w:vertAlign w:val="baseline"/>
              </w:rPr>
            </w:pPr>
          </w:p>
        </w:tc>
        <w:tc>
          <w:tcPr>
            <w:tcW w:w="1176" w:type="dxa"/>
          </w:tcPr>
          <w:p w14:paraId="0D0FE2FB">
            <w:pPr>
              <w:jc w:val="center"/>
              <w:rPr>
                <w:rFonts w:hint="default" w:eastAsiaTheme="minorEastAsia"/>
                <w:vertAlign w:val="baseline"/>
                <w:lang w:val="en-US" w:eastAsia="zh-CN"/>
              </w:rPr>
            </w:pPr>
            <w:r>
              <w:rPr>
                <w:rFonts w:hint="eastAsia"/>
                <w:vertAlign w:val="baseline"/>
                <w:lang w:val="en-US" w:eastAsia="zh-CN"/>
              </w:rPr>
              <w:t>刹车灯泡</w:t>
            </w:r>
          </w:p>
        </w:tc>
        <w:tc>
          <w:tcPr>
            <w:tcW w:w="1788" w:type="dxa"/>
          </w:tcPr>
          <w:p w14:paraId="101706A5">
            <w:pPr>
              <w:ind w:firstLine="420" w:firstLineChars="200"/>
              <w:jc w:val="center"/>
              <w:rPr>
                <w:vertAlign w:val="baseline"/>
              </w:rPr>
            </w:pPr>
          </w:p>
        </w:tc>
        <w:tc>
          <w:tcPr>
            <w:tcW w:w="1254" w:type="dxa"/>
          </w:tcPr>
          <w:p w14:paraId="703C1497">
            <w:pPr>
              <w:jc w:val="center"/>
              <w:rPr>
                <w:rFonts w:hint="eastAsia"/>
                <w:vertAlign w:val="baseline"/>
                <w:lang w:val="en-US" w:eastAsia="zh-CN"/>
              </w:rPr>
            </w:pPr>
          </w:p>
        </w:tc>
        <w:tc>
          <w:tcPr>
            <w:tcW w:w="1201" w:type="dxa"/>
          </w:tcPr>
          <w:p w14:paraId="65503B80">
            <w:pPr>
              <w:jc w:val="center"/>
              <w:rPr>
                <w:rFonts w:hint="eastAsia"/>
                <w:vertAlign w:val="baseline"/>
                <w:lang w:val="en-US" w:eastAsia="zh-CN"/>
              </w:rPr>
            </w:pPr>
            <w:r>
              <w:rPr>
                <w:rFonts w:hint="eastAsia"/>
                <w:vertAlign w:val="baseline"/>
                <w:lang w:val="en-US" w:eastAsia="zh-CN"/>
              </w:rPr>
              <w:t>0.75次</w:t>
            </w:r>
          </w:p>
        </w:tc>
        <w:tc>
          <w:tcPr>
            <w:tcW w:w="1650" w:type="dxa"/>
          </w:tcPr>
          <w:p w14:paraId="56B2BC53">
            <w:pPr>
              <w:jc w:val="center"/>
              <w:rPr>
                <w:rFonts w:hint="eastAsia"/>
                <w:vertAlign w:val="baseline"/>
                <w:lang w:val="en-US" w:eastAsia="zh-CN"/>
              </w:rPr>
            </w:pPr>
          </w:p>
        </w:tc>
      </w:tr>
      <w:tr w14:paraId="3779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76" w:type="dxa"/>
            <w:vMerge w:val="restart"/>
          </w:tcPr>
          <w:p w14:paraId="7D75811D">
            <w:pPr>
              <w:jc w:val="center"/>
              <w:rPr>
                <w:vertAlign w:val="baseline"/>
              </w:rPr>
            </w:pPr>
          </w:p>
          <w:p w14:paraId="513A91B2">
            <w:pPr>
              <w:bidi w:val="0"/>
              <w:jc w:val="center"/>
              <w:rPr>
                <w:rFonts w:asciiTheme="minorHAnsi" w:hAnsiTheme="minorHAnsi" w:eastAsiaTheme="minorEastAsia" w:cstheme="minorBidi"/>
                <w:kern w:val="2"/>
                <w:sz w:val="21"/>
                <w:szCs w:val="24"/>
                <w:lang w:val="en-US" w:eastAsia="zh-CN" w:bidi="ar-SA"/>
              </w:rPr>
            </w:pPr>
          </w:p>
          <w:p w14:paraId="2399DB70">
            <w:pPr>
              <w:bidi w:val="0"/>
              <w:jc w:val="center"/>
              <w:rPr>
                <w:lang w:val="en-US" w:eastAsia="zh-CN"/>
              </w:rPr>
            </w:pPr>
          </w:p>
          <w:p w14:paraId="054D163C">
            <w:pPr>
              <w:bidi w:val="0"/>
              <w:jc w:val="center"/>
              <w:rPr>
                <w:lang w:val="en-US" w:eastAsia="zh-CN"/>
              </w:rPr>
            </w:pPr>
          </w:p>
          <w:p w14:paraId="0E2B190C">
            <w:pPr>
              <w:bidi w:val="0"/>
              <w:jc w:val="center"/>
              <w:rPr>
                <w:lang w:val="en-US" w:eastAsia="zh-CN"/>
              </w:rPr>
            </w:pPr>
          </w:p>
          <w:p w14:paraId="5419FCF7">
            <w:pPr>
              <w:bidi w:val="0"/>
              <w:jc w:val="center"/>
              <w:rPr>
                <w:lang w:val="en-US" w:eastAsia="zh-CN"/>
              </w:rPr>
            </w:pPr>
          </w:p>
          <w:p w14:paraId="11C5B704">
            <w:pPr>
              <w:bidi w:val="0"/>
              <w:jc w:val="center"/>
              <w:rPr>
                <w:rFonts w:hint="default"/>
                <w:lang w:val="en-US" w:eastAsia="zh-CN"/>
              </w:rPr>
            </w:pPr>
            <w:r>
              <w:rPr>
                <w:rFonts w:hint="eastAsia"/>
                <w:lang w:val="en-US" w:eastAsia="zh-CN"/>
              </w:rPr>
              <w:t>福特全顺（共1辆）</w:t>
            </w:r>
          </w:p>
        </w:tc>
        <w:tc>
          <w:tcPr>
            <w:tcW w:w="1176" w:type="dxa"/>
          </w:tcPr>
          <w:p w14:paraId="02AAE334">
            <w:pPr>
              <w:ind w:firstLine="420" w:firstLineChars="200"/>
              <w:jc w:val="center"/>
              <w:rPr>
                <w:rFonts w:hint="eastAsia" w:eastAsiaTheme="minorEastAsia"/>
                <w:vertAlign w:val="baseline"/>
                <w:lang w:val="en-US" w:eastAsia="zh-CN"/>
              </w:rPr>
            </w:pPr>
            <w:r>
              <w:rPr>
                <w:rFonts w:hint="eastAsia"/>
                <w:vertAlign w:val="baseline"/>
                <w:lang w:val="en-US" w:eastAsia="zh-CN"/>
              </w:rPr>
              <w:t>机油</w:t>
            </w:r>
          </w:p>
        </w:tc>
        <w:tc>
          <w:tcPr>
            <w:tcW w:w="1788" w:type="dxa"/>
          </w:tcPr>
          <w:p w14:paraId="4C91FB0D">
            <w:pPr>
              <w:jc w:val="center"/>
              <w:rPr>
                <w:rFonts w:hint="default" w:eastAsiaTheme="minorEastAsia"/>
                <w:vertAlign w:val="baseline"/>
                <w:lang w:val="en-US" w:eastAsia="zh-CN"/>
              </w:rPr>
            </w:pPr>
          </w:p>
        </w:tc>
        <w:tc>
          <w:tcPr>
            <w:tcW w:w="1254" w:type="dxa"/>
          </w:tcPr>
          <w:p w14:paraId="6BD53048">
            <w:pPr>
              <w:jc w:val="center"/>
              <w:rPr>
                <w:rFonts w:hint="eastAsia"/>
                <w:vertAlign w:val="baseline"/>
                <w:lang w:val="en-US" w:eastAsia="zh-CN"/>
              </w:rPr>
            </w:pPr>
          </w:p>
        </w:tc>
        <w:tc>
          <w:tcPr>
            <w:tcW w:w="1201" w:type="dxa"/>
            <w:vAlign w:val="top"/>
          </w:tcPr>
          <w:p w14:paraId="7BE42DD8">
            <w:pPr>
              <w:jc w:val="center"/>
              <w:rPr>
                <w:rFonts w:hint="eastAsia"/>
                <w:vertAlign w:val="baseline"/>
                <w:lang w:val="en-US" w:eastAsia="zh-CN"/>
              </w:rPr>
            </w:pPr>
            <w:r>
              <w:rPr>
                <w:rFonts w:hint="eastAsia"/>
                <w:vertAlign w:val="baseline"/>
                <w:lang w:val="en-US" w:eastAsia="zh-CN"/>
              </w:rPr>
              <w:t>3次</w:t>
            </w:r>
          </w:p>
        </w:tc>
        <w:tc>
          <w:tcPr>
            <w:tcW w:w="1650" w:type="dxa"/>
          </w:tcPr>
          <w:p w14:paraId="3E5F0CFB">
            <w:pPr>
              <w:jc w:val="center"/>
              <w:rPr>
                <w:rFonts w:hint="eastAsia"/>
                <w:vertAlign w:val="baseline"/>
                <w:lang w:val="en-US" w:eastAsia="zh-CN"/>
              </w:rPr>
            </w:pPr>
          </w:p>
        </w:tc>
      </w:tr>
      <w:tr w14:paraId="6636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439DB018">
            <w:pPr>
              <w:jc w:val="center"/>
              <w:rPr>
                <w:vertAlign w:val="baseline"/>
              </w:rPr>
            </w:pPr>
          </w:p>
        </w:tc>
        <w:tc>
          <w:tcPr>
            <w:tcW w:w="1176" w:type="dxa"/>
          </w:tcPr>
          <w:p w14:paraId="44B8223C">
            <w:pPr>
              <w:ind w:firstLine="420" w:firstLineChars="200"/>
              <w:jc w:val="center"/>
              <w:rPr>
                <w:rFonts w:hint="eastAsia" w:eastAsiaTheme="minorEastAsia"/>
                <w:vertAlign w:val="baseline"/>
                <w:lang w:val="en-US" w:eastAsia="zh-CN"/>
              </w:rPr>
            </w:pPr>
            <w:r>
              <w:rPr>
                <w:rFonts w:hint="eastAsia"/>
                <w:vertAlign w:val="baseline"/>
                <w:lang w:val="en-US" w:eastAsia="zh-CN"/>
              </w:rPr>
              <w:t>机滤</w:t>
            </w:r>
          </w:p>
        </w:tc>
        <w:tc>
          <w:tcPr>
            <w:tcW w:w="1788" w:type="dxa"/>
          </w:tcPr>
          <w:p w14:paraId="3878FFC8">
            <w:pPr>
              <w:jc w:val="center"/>
              <w:rPr>
                <w:rFonts w:hint="default" w:eastAsiaTheme="minorEastAsia"/>
                <w:vertAlign w:val="baseline"/>
                <w:lang w:val="en-US" w:eastAsia="zh-CN"/>
              </w:rPr>
            </w:pPr>
          </w:p>
        </w:tc>
        <w:tc>
          <w:tcPr>
            <w:tcW w:w="1254" w:type="dxa"/>
          </w:tcPr>
          <w:p w14:paraId="42008085">
            <w:pPr>
              <w:jc w:val="center"/>
              <w:rPr>
                <w:rFonts w:hint="eastAsia"/>
                <w:vertAlign w:val="baseline"/>
                <w:lang w:val="en-US" w:eastAsia="zh-CN"/>
              </w:rPr>
            </w:pPr>
          </w:p>
        </w:tc>
        <w:tc>
          <w:tcPr>
            <w:tcW w:w="1201" w:type="dxa"/>
            <w:vAlign w:val="top"/>
          </w:tcPr>
          <w:p w14:paraId="20BEB6EE">
            <w:pPr>
              <w:jc w:val="center"/>
              <w:rPr>
                <w:rFonts w:hint="eastAsia"/>
                <w:vertAlign w:val="baseline"/>
                <w:lang w:val="en-US" w:eastAsia="zh-CN"/>
              </w:rPr>
            </w:pPr>
            <w:r>
              <w:rPr>
                <w:rFonts w:hint="eastAsia"/>
                <w:vertAlign w:val="baseline"/>
                <w:lang w:val="en-US" w:eastAsia="zh-CN"/>
              </w:rPr>
              <w:t>3次</w:t>
            </w:r>
          </w:p>
        </w:tc>
        <w:tc>
          <w:tcPr>
            <w:tcW w:w="1650" w:type="dxa"/>
          </w:tcPr>
          <w:p w14:paraId="3DF4C620">
            <w:pPr>
              <w:jc w:val="center"/>
              <w:rPr>
                <w:rFonts w:hint="eastAsia"/>
                <w:vertAlign w:val="baseline"/>
                <w:lang w:val="en-US" w:eastAsia="zh-CN"/>
              </w:rPr>
            </w:pPr>
          </w:p>
        </w:tc>
      </w:tr>
      <w:tr w14:paraId="6254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48BDC8C4">
            <w:pPr>
              <w:jc w:val="center"/>
              <w:rPr>
                <w:vertAlign w:val="baseline"/>
              </w:rPr>
            </w:pPr>
          </w:p>
        </w:tc>
        <w:tc>
          <w:tcPr>
            <w:tcW w:w="1176" w:type="dxa"/>
            <w:vAlign w:val="top"/>
          </w:tcPr>
          <w:p w14:paraId="31A89B53">
            <w:pPr>
              <w:ind w:firstLine="420" w:firstLineChars="200"/>
              <w:jc w:val="center"/>
              <w:rPr>
                <w:rFonts w:hint="eastAsia" w:eastAsiaTheme="minorEastAsia"/>
                <w:vertAlign w:val="baseline"/>
                <w:lang w:val="en-US" w:eastAsia="zh-CN"/>
              </w:rPr>
            </w:pPr>
            <w:r>
              <w:rPr>
                <w:rFonts w:hint="eastAsia"/>
                <w:vertAlign w:val="baseline"/>
                <w:lang w:val="en-US" w:eastAsia="zh-CN"/>
              </w:rPr>
              <w:t>空滤</w:t>
            </w:r>
          </w:p>
        </w:tc>
        <w:tc>
          <w:tcPr>
            <w:tcW w:w="1788" w:type="dxa"/>
            <w:vAlign w:val="top"/>
          </w:tcPr>
          <w:p w14:paraId="1C9CE5AE">
            <w:pPr>
              <w:ind w:firstLine="630" w:firstLineChars="300"/>
              <w:jc w:val="center"/>
              <w:rPr>
                <w:vertAlign w:val="baseline"/>
              </w:rPr>
            </w:pPr>
          </w:p>
        </w:tc>
        <w:tc>
          <w:tcPr>
            <w:tcW w:w="1254" w:type="dxa"/>
            <w:vAlign w:val="top"/>
          </w:tcPr>
          <w:p w14:paraId="3F23392E">
            <w:pPr>
              <w:jc w:val="center"/>
              <w:rPr>
                <w:rFonts w:hint="eastAsia"/>
                <w:vertAlign w:val="baseline"/>
                <w:lang w:val="en-US" w:eastAsia="zh-CN"/>
              </w:rPr>
            </w:pPr>
          </w:p>
        </w:tc>
        <w:tc>
          <w:tcPr>
            <w:tcW w:w="1201" w:type="dxa"/>
            <w:vAlign w:val="top"/>
          </w:tcPr>
          <w:p w14:paraId="4EB9A67F">
            <w:pPr>
              <w:jc w:val="center"/>
              <w:rPr>
                <w:rFonts w:hint="eastAsia"/>
                <w:vertAlign w:val="baseline"/>
                <w:lang w:val="en-US" w:eastAsia="zh-CN"/>
              </w:rPr>
            </w:pPr>
            <w:r>
              <w:rPr>
                <w:rFonts w:hint="eastAsia"/>
                <w:vertAlign w:val="baseline"/>
                <w:lang w:val="en-US" w:eastAsia="zh-CN"/>
              </w:rPr>
              <w:t>3次</w:t>
            </w:r>
          </w:p>
        </w:tc>
        <w:tc>
          <w:tcPr>
            <w:tcW w:w="1650" w:type="dxa"/>
            <w:vAlign w:val="top"/>
          </w:tcPr>
          <w:p w14:paraId="6DADA95F">
            <w:pPr>
              <w:jc w:val="center"/>
              <w:rPr>
                <w:rFonts w:hint="eastAsia"/>
                <w:vertAlign w:val="baseline"/>
                <w:lang w:val="en-US" w:eastAsia="zh-CN"/>
              </w:rPr>
            </w:pPr>
          </w:p>
        </w:tc>
      </w:tr>
      <w:tr w14:paraId="4CBC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1042B258">
            <w:pPr>
              <w:jc w:val="center"/>
              <w:rPr>
                <w:vertAlign w:val="baseline"/>
              </w:rPr>
            </w:pPr>
          </w:p>
        </w:tc>
        <w:tc>
          <w:tcPr>
            <w:tcW w:w="1176" w:type="dxa"/>
            <w:vAlign w:val="top"/>
          </w:tcPr>
          <w:p w14:paraId="3D9353B0">
            <w:pPr>
              <w:ind w:firstLine="420" w:firstLineChars="200"/>
              <w:jc w:val="center"/>
              <w:rPr>
                <w:rFonts w:hint="eastAsia" w:eastAsiaTheme="minorEastAsia"/>
                <w:vertAlign w:val="baseline"/>
                <w:lang w:val="en-US" w:eastAsia="zh-CN"/>
              </w:rPr>
            </w:pPr>
            <w:r>
              <w:rPr>
                <w:rFonts w:hint="eastAsia"/>
                <w:vertAlign w:val="baseline"/>
                <w:lang w:val="en-US" w:eastAsia="zh-CN"/>
              </w:rPr>
              <w:t>空调滤</w:t>
            </w:r>
          </w:p>
        </w:tc>
        <w:tc>
          <w:tcPr>
            <w:tcW w:w="1788" w:type="dxa"/>
            <w:vAlign w:val="top"/>
          </w:tcPr>
          <w:p w14:paraId="3EBA4562">
            <w:pPr>
              <w:ind w:firstLine="630" w:firstLineChars="300"/>
              <w:jc w:val="center"/>
              <w:rPr>
                <w:vertAlign w:val="baseline"/>
              </w:rPr>
            </w:pPr>
          </w:p>
        </w:tc>
        <w:tc>
          <w:tcPr>
            <w:tcW w:w="1254" w:type="dxa"/>
            <w:vAlign w:val="top"/>
          </w:tcPr>
          <w:p w14:paraId="6F5729DA">
            <w:pPr>
              <w:jc w:val="center"/>
              <w:rPr>
                <w:rFonts w:hint="eastAsia"/>
                <w:vertAlign w:val="baseline"/>
                <w:lang w:val="en-US" w:eastAsia="zh-CN"/>
              </w:rPr>
            </w:pPr>
          </w:p>
        </w:tc>
        <w:tc>
          <w:tcPr>
            <w:tcW w:w="1201" w:type="dxa"/>
            <w:vAlign w:val="top"/>
          </w:tcPr>
          <w:p w14:paraId="78ECA055">
            <w:pPr>
              <w:jc w:val="center"/>
              <w:rPr>
                <w:rFonts w:hint="eastAsia"/>
                <w:vertAlign w:val="baseline"/>
                <w:lang w:val="en-US" w:eastAsia="zh-CN"/>
              </w:rPr>
            </w:pPr>
            <w:r>
              <w:rPr>
                <w:rFonts w:hint="eastAsia"/>
                <w:vertAlign w:val="baseline"/>
                <w:lang w:val="en-US" w:eastAsia="zh-CN"/>
              </w:rPr>
              <w:t>3次</w:t>
            </w:r>
          </w:p>
        </w:tc>
        <w:tc>
          <w:tcPr>
            <w:tcW w:w="1650" w:type="dxa"/>
            <w:vAlign w:val="top"/>
          </w:tcPr>
          <w:p w14:paraId="4FD42E95">
            <w:pPr>
              <w:jc w:val="center"/>
              <w:rPr>
                <w:rFonts w:hint="eastAsia"/>
                <w:vertAlign w:val="baseline"/>
                <w:lang w:val="en-US" w:eastAsia="zh-CN"/>
              </w:rPr>
            </w:pPr>
          </w:p>
        </w:tc>
      </w:tr>
      <w:tr w14:paraId="4808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03512845">
            <w:pPr>
              <w:jc w:val="center"/>
              <w:rPr>
                <w:vertAlign w:val="baseline"/>
              </w:rPr>
            </w:pPr>
          </w:p>
        </w:tc>
        <w:tc>
          <w:tcPr>
            <w:tcW w:w="1176" w:type="dxa"/>
            <w:vAlign w:val="top"/>
          </w:tcPr>
          <w:p w14:paraId="2EF0D8DF">
            <w:pPr>
              <w:ind w:firstLine="420" w:firstLineChars="200"/>
              <w:jc w:val="center"/>
              <w:rPr>
                <w:vertAlign w:val="baseline"/>
              </w:rPr>
            </w:pPr>
            <w:r>
              <w:rPr>
                <w:rFonts w:hint="eastAsia"/>
                <w:vertAlign w:val="baseline"/>
                <w:lang w:val="en-US" w:eastAsia="zh-CN"/>
              </w:rPr>
              <w:t>前片</w:t>
            </w:r>
          </w:p>
        </w:tc>
        <w:tc>
          <w:tcPr>
            <w:tcW w:w="1788" w:type="dxa"/>
            <w:vAlign w:val="top"/>
          </w:tcPr>
          <w:p w14:paraId="218E1101">
            <w:pPr>
              <w:ind w:firstLine="420" w:firstLineChars="200"/>
              <w:jc w:val="center"/>
              <w:rPr>
                <w:vertAlign w:val="baseline"/>
              </w:rPr>
            </w:pPr>
          </w:p>
        </w:tc>
        <w:tc>
          <w:tcPr>
            <w:tcW w:w="1254" w:type="dxa"/>
            <w:vAlign w:val="top"/>
          </w:tcPr>
          <w:p w14:paraId="799B7425">
            <w:pPr>
              <w:jc w:val="center"/>
              <w:rPr>
                <w:rFonts w:hint="eastAsia"/>
                <w:vertAlign w:val="baseline"/>
                <w:lang w:val="en-US" w:eastAsia="zh-CN"/>
              </w:rPr>
            </w:pPr>
          </w:p>
        </w:tc>
        <w:tc>
          <w:tcPr>
            <w:tcW w:w="1201" w:type="dxa"/>
            <w:vAlign w:val="top"/>
          </w:tcPr>
          <w:p w14:paraId="4F5186B1">
            <w:pPr>
              <w:jc w:val="center"/>
              <w:rPr>
                <w:rFonts w:hint="eastAsia"/>
                <w:vertAlign w:val="baseline"/>
                <w:lang w:val="en-US" w:eastAsia="zh-CN"/>
              </w:rPr>
            </w:pPr>
            <w:r>
              <w:rPr>
                <w:rFonts w:hint="eastAsia"/>
                <w:vertAlign w:val="baseline"/>
                <w:lang w:val="en-US" w:eastAsia="zh-CN"/>
              </w:rPr>
              <w:t>0.33次</w:t>
            </w:r>
          </w:p>
        </w:tc>
        <w:tc>
          <w:tcPr>
            <w:tcW w:w="1650" w:type="dxa"/>
            <w:vAlign w:val="top"/>
          </w:tcPr>
          <w:p w14:paraId="1814DC5E">
            <w:pPr>
              <w:jc w:val="center"/>
              <w:rPr>
                <w:rFonts w:hint="eastAsia"/>
                <w:vertAlign w:val="baseline"/>
                <w:lang w:val="en-US" w:eastAsia="zh-CN"/>
              </w:rPr>
            </w:pPr>
          </w:p>
        </w:tc>
      </w:tr>
      <w:tr w14:paraId="1D53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37CE1470">
            <w:pPr>
              <w:jc w:val="center"/>
              <w:rPr>
                <w:vertAlign w:val="baseline"/>
              </w:rPr>
            </w:pPr>
          </w:p>
        </w:tc>
        <w:tc>
          <w:tcPr>
            <w:tcW w:w="1176" w:type="dxa"/>
            <w:vAlign w:val="top"/>
          </w:tcPr>
          <w:p w14:paraId="61B8BA72">
            <w:pPr>
              <w:ind w:firstLine="420" w:firstLineChars="200"/>
              <w:jc w:val="center"/>
              <w:rPr>
                <w:vertAlign w:val="baseline"/>
              </w:rPr>
            </w:pPr>
            <w:r>
              <w:rPr>
                <w:rFonts w:hint="eastAsia"/>
                <w:vertAlign w:val="baseline"/>
                <w:lang w:val="en-US" w:eastAsia="zh-CN"/>
              </w:rPr>
              <w:t>后片</w:t>
            </w:r>
          </w:p>
        </w:tc>
        <w:tc>
          <w:tcPr>
            <w:tcW w:w="1788" w:type="dxa"/>
            <w:vAlign w:val="top"/>
          </w:tcPr>
          <w:p w14:paraId="3976EDCC">
            <w:pPr>
              <w:ind w:firstLine="420" w:firstLineChars="200"/>
              <w:jc w:val="center"/>
              <w:rPr>
                <w:vertAlign w:val="baseline"/>
              </w:rPr>
            </w:pPr>
          </w:p>
        </w:tc>
        <w:tc>
          <w:tcPr>
            <w:tcW w:w="1254" w:type="dxa"/>
            <w:vAlign w:val="top"/>
          </w:tcPr>
          <w:p w14:paraId="73B975D9">
            <w:pPr>
              <w:jc w:val="center"/>
              <w:rPr>
                <w:rFonts w:hint="eastAsia"/>
                <w:vertAlign w:val="baseline"/>
                <w:lang w:val="en-US" w:eastAsia="zh-CN"/>
              </w:rPr>
            </w:pPr>
          </w:p>
        </w:tc>
        <w:tc>
          <w:tcPr>
            <w:tcW w:w="1201" w:type="dxa"/>
            <w:vAlign w:val="top"/>
          </w:tcPr>
          <w:p w14:paraId="6B55B5BD">
            <w:pPr>
              <w:jc w:val="center"/>
              <w:rPr>
                <w:rFonts w:hint="eastAsia"/>
                <w:vertAlign w:val="baseline"/>
                <w:lang w:val="en-US" w:eastAsia="zh-CN"/>
              </w:rPr>
            </w:pPr>
            <w:r>
              <w:rPr>
                <w:rFonts w:hint="eastAsia"/>
                <w:vertAlign w:val="baseline"/>
                <w:lang w:val="en-US" w:eastAsia="zh-CN"/>
              </w:rPr>
              <w:t>0.33次</w:t>
            </w:r>
          </w:p>
        </w:tc>
        <w:tc>
          <w:tcPr>
            <w:tcW w:w="1650" w:type="dxa"/>
            <w:vAlign w:val="top"/>
          </w:tcPr>
          <w:p w14:paraId="673AEA80">
            <w:pPr>
              <w:jc w:val="center"/>
              <w:rPr>
                <w:rFonts w:hint="eastAsia"/>
                <w:vertAlign w:val="baseline"/>
                <w:lang w:val="en-US" w:eastAsia="zh-CN"/>
              </w:rPr>
            </w:pPr>
          </w:p>
        </w:tc>
      </w:tr>
      <w:tr w14:paraId="2528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BB26068">
            <w:pPr>
              <w:jc w:val="center"/>
              <w:rPr>
                <w:vertAlign w:val="baseline"/>
              </w:rPr>
            </w:pPr>
          </w:p>
        </w:tc>
        <w:tc>
          <w:tcPr>
            <w:tcW w:w="1176" w:type="dxa"/>
            <w:vAlign w:val="top"/>
          </w:tcPr>
          <w:p w14:paraId="3234A9C8">
            <w:pPr>
              <w:ind w:firstLine="420" w:firstLineChars="200"/>
              <w:jc w:val="center"/>
              <w:rPr>
                <w:vertAlign w:val="baseline"/>
              </w:rPr>
            </w:pPr>
            <w:r>
              <w:rPr>
                <w:rFonts w:hint="eastAsia"/>
                <w:vertAlign w:val="baseline"/>
                <w:lang w:val="en-US" w:eastAsia="zh-CN"/>
              </w:rPr>
              <w:t>前刹车盘</w:t>
            </w:r>
          </w:p>
        </w:tc>
        <w:tc>
          <w:tcPr>
            <w:tcW w:w="1788" w:type="dxa"/>
            <w:vAlign w:val="top"/>
          </w:tcPr>
          <w:p w14:paraId="38AFD7DB">
            <w:pPr>
              <w:ind w:firstLine="420" w:firstLineChars="200"/>
              <w:jc w:val="center"/>
              <w:rPr>
                <w:vertAlign w:val="baseline"/>
              </w:rPr>
            </w:pPr>
          </w:p>
        </w:tc>
        <w:tc>
          <w:tcPr>
            <w:tcW w:w="1254" w:type="dxa"/>
            <w:vAlign w:val="top"/>
          </w:tcPr>
          <w:p w14:paraId="094AFBD7">
            <w:pPr>
              <w:jc w:val="center"/>
              <w:rPr>
                <w:rFonts w:hint="eastAsia"/>
                <w:vertAlign w:val="baseline"/>
                <w:lang w:val="en-US" w:eastAsia="zh-CN"/>
              </w:rPr>
            </w:pPr>
          </w:p>
        </w:tc>
        <w:tc>
          <w:tcPr>
            <w:tcW w:w="1201" w:type="dxa"/>
            <w:vAlign w:val="top"/>
          </w:tcPr>
          <w:p w14:paraId="725EB2D9">
            <w:pPr>
              <w:jc w:val="center"/>
              <w:rPr>
                <w:rFonts w:hint="eastAsia"/>
                <w:vertAlign w:val="baseline"/>
                <w:lang w:val="en-US" w:eastAsia="zh-CN"/>
              </w:rPr>
            </w:pPr>
            <w:r>
              <w:rPr>
                <w:rFonts w:hint="eastAsia"/>
                <w:vertAlign w:val="baseline"/>
                <w:lang w:val="en-US" w:eastAsia="zh-CN"/>
              </w:rPr>
              <w:t>0.25次/年</w:t>
            </w:r>
          </w:p>
        </w:tc>
        <w:tc>
          <w:tcPr>
            <w:tcW w:w="1650" w:type="dxa"/>
            <w:vAlign w:val="top"/>
          </w:tcPr>
          <w:p w14:paraId="3E0E0EF1">
            <w:pPr>
              <w:jc w:val="center"/>
              <w:rPr>
                <w:rFonts w:hint="eastAsia"/>
                <w:vertAlign w:val="baseline"/>
                <w:lang w:val="en-US" w:eastAsia="zh-CN"/>
              </w:rPr>
            </w:pPr>
          </w:p>
        </w:tc>
      </w:tr>
      <w:tr w14:paraId="5868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492FF400">
            <w:pPr>
              <w:jc w:val="center"/>
              <w:rPr>
                <w:vertAlign w:val="baseline"/>
              </w:rPr>
            </w:pPr>
          </w:p>
        </w:tc>
        <w:tc>
          <w:tcPr>
            <w:tcW w:w="1176" w:type="dxa"/>
            <w:vAlign w:val="top"/>
          </w:tcPr>
          <w:p w14:paraId="4D6A4B0B">
            <w:pPr>
              <w:ind w:firstLine="420" w:firstLineChars="200"/>
              <w:jc w:val="center"/>
              <w:rPr>
                <w:vertAlign w:val="baseline"/>
              </w:rPr>
            </w:pPr>
            <w:r>
              <w:rPr>
                <w:rFonts w:hint="eastAsia"/>
                <w:vertAlign w:val="baseline"/>
                <w:lang w:val="en-US" w:eastAsia="zh-CN"/>
              </w:rPr>
              <w:t>后刹车盘</w:t>
            </w:r>
          </w:p>
        </w:tc>
        <w:tc>
          <w:tcPr>
            <w:tcW w:w="1788" w:type="dxa"/>
            <w:vAlign w:val="top"/>
          </w:tcPr>
          <w:p w14:paraId="0FDADBD5">
            <w:pPr>
              <w:ind w:firstLine="420" w:firstLineChars="200"/>
              <w:jc w:val="center"/>
              <w:rPr>
                <w:vertAlign w:val="baseline"/>
              </w:rPr>
            </w:pPr>
          </w:p>
        </w:tc>
        <w:tc>
          <w:tcPr>
            <w:tcW w:w="1254" w:type="dxa"/>
            <w:vAlign w:val="top"/>
          </w:tcPr>
          <w:p w14:paraId="1E44F8C0">
            <w:pPr>
              <w:jc w:val="center"/>
              <w:rPr>
                <w:rFonts w:hint="eastAsia"/>
                <w:vertAlign w:val="baseline"/>
                <w:lang w:val="en-US" w:eastAsia="zh-CN"/>
              </w:rPr>
            </w:pPr>
          </w:p>
        </w:tc>
        <w:tc>
          <w:tcPr>
            <w:tcW w:w="1201" w:type="dxa"/>
            <w:vAlign w:val="top"/>
          </w:tcPr>
          <w:p w14:paraId="6947FB9B">
            <w:pPr>
              <w:jc w:val="center"/>
              <w:rPr>
                <w:rFonts w:hint="eastAsia"/>
                <w:vertAlign w:val="baseline"/>
                <w:lang w:val="en-US" w:eastAsia="zh-CN"/>
              </w:rPr>
            </w:pPr>
            <w:r>
              <w:rPr>
                <w:rFonts w:hint="eastAsia"/>
                <w:vertAlign w:val="baseline"/>
                <w:lang w:val="en-US" w:eastAsia="zh-CN"/>
              </w:rPr>
              <w:t>0.25次/年</w:t>
            </w:r>
          </w:p>
        </w:tc>
        <w:tc>
          <w:tcPr>
            <w:tcW w:w="1650" w:type="dxa"/>
            <w:vAlign w:val="top"/>
          </w:tcPr>
          <w:p w14:paraId="10A2098E">
            <w:pPr>
              <w:jc w:val="center"/>
              <w:rPr>
                <w:rFonts w:hint="eastAsia"/>
                <w:vertAlign w:val="baseline"/>
                <w:lang w:val="en-US" w:eastAsia="zh-CN"/>
              </w:rPr>
            </w:pPr>
          </w:p>
        </w:tc>
      </w:tr>
      <w:tr w14:paraId="0EA8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04BCEFBF">
            <w:pPr>
              <w:jc w:val="center"/>
              <w:rPr>
                <w:vertAlign w:val="baseline"/>
              </w:rPr>
            </w:pPr>
          </w:p>
        </w:tc>
        <w:tc>
          <w:tcPr>
            <w:tcW w:w="1176" w:type="dxa"/>
            <w:vAlign w:val="top"/>
          </w:tcPr>
          <w:p w14:paraId="3D8FCC6C">
            <w:pPr>
              <w:ind w:firstLine="420" w:firstLineChars="200"/>
              <w:jc w:val="center"/>
              <w:rPr>
                <w:vertAlign w:val="baseline"/>
              </w:rPr>
            </w:pPr>
            <w:r>
              <w:rPr>
                <w:rFonts w:hint="eastAsia"/>
                <w:vertAlign w:val="baseline"/>
                <w:lang w:val="en-US" w:eastAsia="zh-CN"/>
              </w:rPr>
              <w:t>电瓶</w:t>
            </w:r>
          </w:p>
        </w:tc>
        <w:tc>
          <w:tcPr>
            <w:tcW w:w="1788" w:type="dxa"/>
            <w:vAlign w:val="top"/>
          </w:tcPr>
          <w:p w14:paraId="0E70B000">
            <w:pPr>
              <w:jc w:val="center"/>
              <w:rPr>
                <w:vertAlign w:val="baseline"/>
              </w:rPr>
            </w:pPr>
          </w:p>
        </w:tc>
        <w:tc>
          <w:tcPr>
            <w:tcW w:w="1254" w:type="dxa"/>
            <w:vAlign w:val="top"/>
          </w:tcPr>
          <w:p w14:paraId="65F4A8D3">
            <w:pPr>
              <w:jc w:val="center"/>
              <w:rPr>
                <w:rFonts w:hint="eastAsia"/>
                <w:vertAlign w:val="baseline"/>
                <w:lang w:val="en-US" w:eastAsia="zh-CN"/>
              </w:rPr>
            </w:pPr>
          </w:p>
        </w:tc>
        <w:tc>
          <w:tcPr>
            <w:tcW w:w="1201" w:type="dxa"/>
            <w:vAlign w:val="top"/>
          </w:tcPr>
          <w:p w14:paraId="69112372">
            <w:pPr>
              <w:jc w:val="center"/>
              <w:rPr>
                <w:rFonts w:hint="eastAsia"/>
                <w:vertAlign w:val="baseline"/>
                <w:lang w:val="en-US" w:eastAsia="zh-CN"/>
              </w:rPr>
            </w:pPr>
            <w:r>
              <w:rPr>
                <w:rFonts w:hint="eastAsia"/>
                <w:vertAlign w:val="baseline"/>
                <w:lang w:val="en-US" w:eastAsia="zh-CN"/>
              </w:rPr>
              <w:t>0.5次/年</w:t>
            </w:r>
          </w:p>
        </w:tc>
        <w:tc>
          <w:tcPr>
            <w:tcW w:w="1650" w:type="dxa"/>
            <w:vAlign w:val="top"/>
          </w:tcPr>
          <w:p w14:paraId="222BF6A7">
            <w:pPr>
              <w:jc w:val="center"/>
              <w:rPr>
                <w:rFonts w:hint="eastAsia"/>
                <w:vertAlign w:val="baseline"/>
                <w:lang w:val="en-US" w:eastAsia="zh-CN"/>
              </w:rPr>
            </w:pPr>
          </w:p>
        </w:tc>
      </w:tr>
      <w:tr w14:paraId="6E5D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restart"/>
            <w:vAlign w:val="center"/>
          </w:tcPr>
          <w:p w14:paraId="5DE52BEC">
            <w:pPr>
              <w:jc w:val="center"/>
              <w:rPr>
                <w:rFonts w:hint="eastAsia" w:eastAsiaTheme="minorEastAsia"/>
                <w:vertAlign w:val="baseline"/>
                <w:lang w:eastAsia="zh-CN"/>
              </w:rPr>
            </w:pPr>
            <w:r>
              <w:rPr>
                <w:rFonts w:hint="eastAsia"/>
                <w:vertAlign w:val="baseline"/>
              </w:rPr>
              <w:t>大通V80</w:t>
            </w:r>
            <w:r>
              <w:rPr>
                <w:rFonts w:hint="eastAsia"/>
                <w:vertAlign w:val="baseline"/>
                <w:lang w:eastAsia="zh-CN"/>
              </w:rPr>
              <w:t>（</w:t>
            </w:r>
            <w:r>
              <w:rPr>
                <w:rFonts w:hint="eastAsia"/>
                <w:vertAlign w:val="baseline"/>
                <w:lang w:val="en-US" w:eastAsia="zh-CN"/>
              </w:rPr>
              <w:t>共2辆</w:t>
            </w:r>
            <w:r>
              <w:rPr>
                <w:rFonts w:hint="eastAsia"/>
                <w:vertAlign w:val="baseline"/>
                <w:lang w:eastAsia="zh-CN"/>
              </w:rPr>
              <w:t>）</w:t>
            </w:r>
          </w:p>
        </w:tc>
        <w:tc>
          <w:tcPr>
            <w:tcW w:w="1176" w:type="dxa"/>
            <w:vAlign w:val="top"/>
          </w:tcPr>
          <w:p w14:paraId="696ED685">
            <w:pPr>
              <w:ind w:firstLine="420" w:firstLineChars="200"/>
              <w:jc w:val="center"/>
              <w:rPr>
                <w:vertAlign w:val="baseline"/>
              </w:rPr>
            </w:pPr>
            <w:r>
              <w:rPr>
                <w:rFonts w:hint="eastAsia"/>
                <w:vertAlign w:val="baseline"/>
                <w:lang w:val="en-US" w:eastAsia="zh-CN"/>
              </w:rPr>
              <w:t>机油</w:t>
            </w:r>
          </w:p>
        </w:tc>
        <w:tc>
          <w:tcPr>
            <w:tcW w:w="1788" w:type="dxa"/>
            <w:vAlign w:val="top"/>
          </w:tcPr>
          <w:p w14:paraId="5CB126C5">
            <w:pPr>
              <w:jc w:val="center"/>
              <w:rPr>
                <w:vertAlign w:val="baseline"/>
              </w:rPr>
            </w:pPr>
          </w:p>
        </w:tc>
        <w:tc>
          <w:tcPr>
            <w:tcW w:w="1254" w:type="dxa"/>
            <w:vAlign w:val="top"/>
          </w:tcPr>
          <w:p w14:paraId="5120E0E0">
            <w:pPr>
              <w:jc w:val="center"/>
              <w:rPr>
                <w:rFonts w:hint="eastAsia"/>
                <w:vertAlign w:val="baseline"/>
                <w:lang w:val="en-US" w:eastAsia="zh-CN"/>
              </w:rPr>
            </w:pPr>
          </w:p>
        </w:tc>
        <w:tc>
          <w:tcPr>
            <w:tcW w:w="1201" w:type="dxa"/>
            <w:vAlign w:val="top"/>
          </w:tcPr>
          <w:p w14:paraId="4ADA83DD">
            <w:pPr>
              <w:jc w:val="center"/>
              <w:rPr>
                <w:rFonts w:hint="eastAsia"/>
                <w:vertAlign w:val="baseline"/>
                <w:lang w:val="en-US" w:eastAsia="zh-CN"/>
              </w:rPr>
            </w:pPr>
            <w:r>
              <w:rPr>
                <w:rFonts w:hint="eastAsia"/>
                <w:vertAlign w:val="baseline"/>
                <w:lang w:val="en-US" w:eastAsia="zh-CN"/>
              </w:rPr>
              <w:t>6次</w:t>
            </w:r>
          </w:p>
        </w:tc>
        <w:tc>
          <w:tcPr>
            <w:tcW w:w="1650" w:type="dxa"/>
            <w:vAlign w:val="top"/>
          </w:tcPr>
          <w:p w14:paraId="468D14B2">
            <w:pPr>
              <w:jc w:val="center"/>
              <w:rPr>
                <w:rFonts w:hint="eastAsia"/>
                <w:vertAlign w:val="baseline"/>
                <w:lang w:val="en-US" w:eastAsia="zh-CN"/>
              </w:rPr>
            </w:pPr>
          </w:p>
        </w:tc>
      </w:tr>
      <w:tr w14:paraId="1838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230DDFD0">
            <w:pPr>
              <w:jc w:val="center"/>
              <w:rPr>
                <w:vertAlign w:val="baseline"/>
              </w:rPr>
            </w:pPr>
          </w:p>
        </w:tc>
        <w:tc>
          <w:tcPr>
            <w:tcW w:w="1176" w:type="dxa"/>
            <w:vAlign w:val="top"/>
          </w:tcPr>
          <w:p w14:paraId="12697CB0">
            <w:pPr>
              <w:ind w:firstLine="420" w:firstLineChars="200"/>
              <w:jc w:val="center"/>
              <w:rPr>
                <w:vertAlign w:val="baseline"/>
              </w:rPr>
            </w:pPr>
            <w:r>
              <w:rPr>
                <w:rFonts w:hint="eastAsia"/>
                <w:vertAlign w:val="baseline"/>
                <w:lang w:val="en-US" w:eastAsia="zh-CN"/>
              </w:rPr>
              <w:t>机滤</w:t>
            </w:r>
          </w:p>
        </w:tc>
        <w:tc>
          <w:tcPr>
            <w:tcW w:w="1788" w:type="dxa"/>
            <w:vAlign w:val="top"/>
          </w:tcPr>
          <w:p w14:paraId="0B73149A">
            <w:pPr>
              <w:jc w:val="center"/>
              <w:rPr>
                <w:vertAlign w:val="baseline"/>
              </w:rPr>
            </w:pPr>
          </w:p>
        </w:tc>
        <w:tc>
          <w:tcPr>
            <w:tcW w:w="1254" w:type="dxa"/>
            <w:vAlign w:val="top"/>
          </w:tcPr>
          <w:p w14:paraId="3D59F74A">
            <w:pPr>
              <w:jc w:val="center"/>
              <w:rPr>
                <w:rFonts w:hint="eastAsia"/>
                <w:vertAlign w:val="baseline"/>
                <w:lang w:val="en-US" w:eastAsia="zh-CN"/>
              </w:rPr>
            </w:pPr>
          </w:p>
        </w:tc>
        <w:tc>
          <w:tcPr>
            <w:tcW w:w="1201" w:type="dxa"/>
            <w:vAlign w:val="top"/>
          </w:tcPr>
          <w:p w14:paraId="1BA06ED7">
            <w:pPr>
              <w:jc w:val="center"/>
              <w:rPr>
                <w:rFonts w:hint="eastAsia"/>
                <w:vertAlign w:val="baseline"/>
                <w:lang w:val="en-US" w:eastAsia="zh-CN"/>
              </w:rPr>
            </w:pPr>
            <w:r>
              <w:rPr>
                <w:rFonts w:hint="eastAsia"/>
                <w:vertAlign w:val="baseline"/>
                <w:lang w:val="en-US" w:eastAsia="zh-CN"/>
              </w:rPr>
              <w:t>6次</w:t>
            </w:r>
          </w:p>
        </w:tc>
        <w:tc>
          <w:tcPr>
            <w:tcW w:w="1650" w:type="dxa"/>
            <w:vAlign w:val="top"/>
          </w:tcPr>
          <w:p w14:paraId="55B6150A">
            <w:pPr>
              <w:jc w:val="center"/>
              <w:rPr>
                <w:rFonts w:hint="eastAsia"/>
                <w:vertAlign w:val="baseline"/>
                <w:lang w:val="en-US" w:eastAsia="zh-CN"/>
              </w:rPr>
            </w:pPr>
          </w:p>
        </w:tc>
      </w:tr>
      <w:tr w14:paraId="4DDB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5095ABC4">
            <w:pPr>
              <w:jc w:val="center"/>
              <w:rPr>
                <w:vertAlign w:val="baseline"/>
              </w:rPr>
            </w:pPr>
          </w:p>
        </w:tc>
        <w:tc>
          <w:tcPr>
            <w:tcW w:w="1176" w:type="dxa"/>
            <w:vAlign w:val="top"/>
          </w:tcPr>
          <w:p w14:paraId="441BB095">
            <w:pPr>
              <w:ind w:firstLine="420" w:firstLineChars="200"/>
              <w:jc w:val="center"/>
              <w:rPr>
                <w:vertAlign w:val="baseline"/>
              </w:rPr>
            </w:pPr>
            <w:r>
              <w:rPr>
                <w:rFonts w:hint="eastAsia"/>
                <w:vertAlign w:val="baseline"/>
                <w:lang w:val="en-US" w:eastAsia="zh-CN"/>
              </w:rPr>
              <w:t>空滤</w:t>
            </w:r>
          </w:p>
        </w:tc>
        <w:tc>
          <w:tcPr>
            <w:tcW w:w="1788" w:type="dxa"/>
            <w:vAlign w:val="top"/>
          </w:tcPr>
          <w:p w14:paraId="2A5EB96B">
            <w:pPr>
              <w:ind w:firstLine="630" w:firstLineChars="300"/>
              <w:jc w:val="center"/>
              <w:rPr>
                <w:vertAlign w:val="baseline"/>
              </w:rPr>
            </w:pPr>
          </w:p>
        </w:tc>
        <w:tc>
          <w:tcPr>
            <w:tcW w:w="1254" w:type="dxa"/>
            <w:vAlign w:val="top"/>
          </w:tcPr>
          <w:p w14:paraId="5618B699">
            <w:pPr>
              <w:jc w:val="center"/>
              <w:rPr>
                <w:rFonts w:hint="eastAsia"/>
                <w:vertAlign w:val="baseline"/>
                <w:lang w:val="en-US" w:eastAsia="zh-CN"/>
              </w:rPr>
            </w:pPr>
          </w:p>
        </w:tc>
        <w:tc>
          <w:tcPr>
            <w:tcW w:w="1201" w:type="dxa"/>
            <w:vAlign w:val="top"/>
          </w:tcPr>
          <w:p w14:paraId="4D54A8A5">
            <w:pPr>
              <w:jc w:val="center"/>
              <w:rPr>
                <w:rFonts w:hint="eastAsia"/>
                <w:vertAlign w:val="baseline"/>
                <w:lang w:val="en-US" w:eastAsia="zh-CN"/>
              </w:rPr>
            </w:pPr>
            <w:r>
              <w:rPr>
                <w:rFonts w:hint="eastAsia"/>
                <w:vertAlign w:val="baseline"/>
                <w:lang w:val="en-US" w:eastAsia="zh-CN"/>
              </w:rPr>
              <w:t>6次</w:t>
            </w:r>
          </w:p>
        </w:tc>
        <w:tc>
          <w:tcPr>
            <w:tcW w:w="1650" w:type="dxa"/>
            <w:vAlign w:val="top"/>
          </w:tcPr>
          <w:p w14:paraId="59B1AA50">
            <w:pPr>
              <w:jc w:val="center"/>
              <w:rPr>
                <w:rFonts w:hint="eastAsia"/>
                <w:vertAlign w:val="baseline"/>
                <w:lang w:val="en-US" w:eastAsia="zh-CN"/>
              </w:rPr>
            </w:pPr>
          </w:p>
        </w:tc>
      </w:tr>
      <w:tr w14:paraId="347E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4601442C">
            <w:pPr>
              <w:jc w:val="center"/>
              <w:rPr>
                <w:vertAlign w:val="baseline"/>
              </w:rPr>
            </w:pPr>
          </w:p>
        </w:tc>
        <w:tc>
          <w:tcPr>
            <w:tcW w:w="1176" w:type="dxa"/>
            <w:vAlign w:val="top"/>
          </w:tcPr>
          <w:p w14:paraId="77A1576C">
            <w:pPr>
              <w:ind w:firstLine="420" w:firstLineChars="200"/>
              <w:jc w:val="center"/>
              <w:rPr>
                <w:vertAlign w:val="baseline"/>
              </w:rPr>
            </w:pPr>
            <w:r>
              <w:rPr>
                <w:rFonts w:hint="eastAsia"/>
                <w:vertAlign w:val="baseline"/>
                <w:lang w:val="en-US" w:eastAsia="zh-CN"/>
              </w:rPr>
              <w:t>空调滤</w:t>
            </w:r>
          </w:p>
        </w:tc>
        <w:tc>
          <w:tcPr>
            <w:tcW w:w="1788" w:type="dxa"/>
            <w:vAlign w:val="top"/>
          </w:tcPr>
          <w:p w14:paraId="571DB78A">
            <w:pPr>
              <w:ind w:firstLine="630" w:firstLineChars="300"/>
              <w:jc w:val="center"/>
              <w:rPr>
                <w:vertAlign w:val="baseline"/>
              </w:rPr>
            </w:pPr>
          </w:p>
        </w:tc>
        <w:tc>
          <w:tcPr>
            <w:tcW w:w="1254" w:type="dxa"/>
            <w:vAlign w:val="top"/>
          </w:tcPr>
          <w:p w14:paraId="6D6890B1">
            <w:pPr>
              <w:jc w:val="center"/>
              <w:rPr>
                <w:rFonts w:hint="eastAsia"/>
                <w:vertAlign w:val="baseline"/>
                <w:lang w:val="en-US" w:eastAsia="zh-CN"/>
              </w:rPr>
            </w:pPr>
          </w:p>
        </w:tc>
        <w:tc>
          <w:tcPr>
            <w:tcW w:w="1201" w:type="dxa"/>
            <w:vAlign w:val="top"/>
          </w:tcPr>
          <w:p w14:paraId="03D13333">
            <w:pPr>
              <w:jc w:val="center"/>
              <w:rPr>
                <w:rFonts w:hint="eastAsia"/>
                <w:vertAlign w:val="baseline"/>
                <w:lang w:val="en-US" w:eastAsia="zh-CN"/>
              </w:rPr>
            </w:pPr>
            <w:r>
              <w:rPr>
                <w:rFonts w:hint="eastAsia"/>
                <w:vertAlign w:val="baseline"/>
                <w:lang w:val="en-US" w:eastAsia="zh-CN"/>
              </w:rPr>
              <w:t>4次</w:t>
            </w:r>
          </w:p>
        </w:tc>
        <w:tc>
          <w:tcPr>
            <w:tcW w:w="1650" w:type="dxa"/>
            <w:vAlign w:val="top"/>
          </w:tcPr>
          <w:p w14:paraId="5D788F0D">
            <w:pPr>
              <w:jc w:val="center"/>
              <w:rPr>
                <w:rFonts w:hint="eastAsia"/>
                <w:vertAlign w:val="baseline"/>
                <w:lang w:val="en-US" w:eastAsia="zh-CN"/>
              </w:rPr>
            </w:pPr>
          </w:p>
        </w:tc>
      </w:tr>
      <w:tr w14:paraId="0923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63219CD4">
            <w:pPr>
              <w:jc w:val="center"/>
              <w:rPr>
                <w:vertAlign w:val="baseline"/>
              </w:rPr>
            </w:pPr>
          </w:p>
        </w:tc>
        <w:tc>
          <w:tcPr>
            <w:tcW w:w="1176" w:type="dxa"/>
            <w:vAlign w:val="top"/>
          </w:tcPr>
          <w:p w14:paraId="394A1AC8">
            <w:pPr>
              <w:ind w:firstLine="420" w:firstLineChars="200"/>
              <w:jc w:val="center"/>
              <w:rPr>
                <w:vertAlign w:val="baseline"/>
              </w:rPr>
            </w:pPr>
            <w:r>
              <w:rPr>
                <w:rFonts w:hint="eastAsia"/>
                <w:vertAlign w:val="baseline"/>
                <w:lang w:val="en-US" w:eastAsia="zh-CN"/>
              </w:rPr>
              <w:t>前片</w:t>
            </w:r>
          </w:p>
        </w:tc>
        <w:tc>
          <w:tcPr>
            <w:tcW w:w="1788" w:type="dxa"/>
            <w:vAlign w:val="top"/>
          </w:tcPr>
          <w:p w14:paraId="564DBF6D">
            <w:pPr>
              <w:ind w:firstLine="420" w:firstLineChars="200"/>
              <w:jc w:val="center"/>
              <w:rPr>
                <w:vertAlign w:val="baseline"/>
              </w:rPr>
            </w:pPr>
          </w:p>
        </w:tc>
        <w:tc>
          <w:tcPr>
            <w:tcW w:w="1254" w:type="dxa"/>
            <w:vAlign w:val="top"/>
          </w:tcPr>
          <w:p w14:paraId="74FEC61C">
            <w:pPr>
              <w:jc w:val="center"/>
              <w:rPr>
                <w:rFonts w:hint="eastAsia"/>
                <w:vertAlign w:val="baseline"/>
                <w:lang w:val="en-US" w:eastAsia="zh-CN"/>
              </w:rPr>
            </w:pPr>
          </w:p>
        </w:tc>
        <w:tc>
          <w:tcPr>
            <w:tcW w:w="1201" w:type="dxa"/>
            <w:vAlign w:val="top"/>
          </w:tcPr>
          <w:p w14:paraId="16F584F6">
            <w:pPr>
              <w:jc w:val="center"/>
              <w:rPr>
                <w:rFonts w:hint="eastAsia"/>
                <w:vertAlign w:val="baseline"/>
                <w:lang w:val="en-US" w:eastAsia="zh-CN"/>
              </w:rPr>
            </w:pPr>
            <w:r>
              <w:rPr>
                <w:rFonts w:hint="eastAsia"/>
                <w:vertAlign w:val="baseline"/>
                <w:lang w:val="en-US" w:eastAsia="zh-CN"/>
              </w:rPr>
              <w:t>0.5次</w:t>
            </w:r>
          </w:p>
        </w:tc>
        <w:tc>
          <w:tcPr>
            <w:tcW w:w="1650" w:type="dxa"/>
            <w:vAlign w:val="top"/>
          </w:tcPr>
          <w:p w14:paraId="6BA641B9">
            <w:pPr>
              <w:jc w:val="center"/>
              <w:rPr>
                <w:rFonts w:hint="eastAsia"/>
                <w:vertAlign w:val="baseline"/>
                <w:lang w:val="en-US" w:eastAsia="zh-CN"/>
              </w:rPr>
            </w:pPr>
          </w:p>
        </w:tc>
      </w:tr>
      <w:tr w14:paraId="6B04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1EAF38B">
            <w:pPr>
              <w:jc w:val="center"/>
              <w:rPr>
                <w:vertAlign w:val="baseline"/>
              </w:rPr>
            </w:pPr>
          </w:p>
        </w:tc>
        <w:tc>
          <w:tcPr>
            <w:tcW w:w="1176" w:type="dxa"/>
            <w:vAlign w:val="top"/>
          </w:tcPr>
          <w:p w14:paraId="5EBA1C8F">
            <w:pPr>
              <w:ind w:firstLine="420" w:firstLineChars="200"/>
              <w:jc w:val="center"/>
              <w:rPr>
                <w:vertAlign w:val="baseline"/>
              </w:rPr>
            </w:pPr>
            <w:r>
              <w:rPr>
                <w:rFonts w:hint="eastAsia"/>
                <w:vertAlign w:val="baseline"/>
                <w:lang w:val="en-US" w:eastAsia="zh-CN"/>
              </w:rPr>
              <w:t>后片</w:t>
            </w:r>
          </w:p>
        </w:tc>
        <w:tc>
          <w:tcPr>
            <w:tcW w:w="1788" w:type="dxa"/>
            <w:vAlign w:val="top"/>
          </w:tcPr>
          <w:p w14:paraId="178876CA">
            <w:pPr>
              <w:ind w:firstLine="420" w:firstLineChars="200"/>
              <w:jc w:val="center"/>
              <w:rPr>
                <w:vertAlign w:val="baseline"/>
              </w:rPr>
            </w:pPr>
          </w:p>
        </w:tc>
        <w:tc>
          <w:tcPr>
            <w:tcW w:w="1254" w:type="dxa"/>
            <w:vAlign w:val="top"/>
          </w:tcPr>
          <w:p w14:paraId="5A86F09C">
            <w:pPr>
              <w:jc w:val="center"/>
              <w:rPr>
                <w:rFonts w:hint="eastAsia"/>
                <w:vertAlign w:val="baseline"/>
                <w:lang w:val="en-US" w:eastAsia="zh-CN"/>
              </w:rPr>
            </w:pPr>
          </w:p>
        </w:tc>
        <w:tc>
          <w:tcPr>
            <w:tcW w:w="1201" w:type="dxa"/>
            <w:vAlign w:val="top"/>
          </w:tcPr>
          <w:p w14:paraId="6E37A942">
            <w:pPr>
              <w:jc w:val="center"/>
              <w:rPr>
                <w:rFonts w:hint="eastAsia"/>
                <w:vertAlign w:val="baseline"/>
                <w:lang w:val="en-US" w:eastAsia="zh-CN"/>
              </w:rPr>
            </w:pPr>
            <w:r>
              <w:rPr>
                <w:rFonts w:hint="eastAsia"/>
                <w:vertAlign w:val="baseline"/>
                <w:lang w:val="en-US" w:eastAsia="zh-CN"/>
              </w:rPr>
              <w:t>0.5次</w:t>
            </w:r>
          </w:p>
        </w:tc>
        <w:tc>
          <w:tcPr>
            <w:tcW w:w="1650" w:type="dxa"/>
            <w:vAlign w:val="top"/>
          </w:tcPr>
          <w:p w14:paraId="5CF2BBFB">
            <w:pPr>
              <w:jc w:val="center"/>
              <w:rPr>
                <w:rFonts w:hint="eastAsia"/>
                <w:vertAlign w:val="baseline"/>
                <w:lang w:val="en-US" w:eastAsia="zh-CN"/>
              </w:rPr>
            </w:pPr>
          </w:p>
        </w:tc>
      </w:tr>
      <w:tr w14:paraId="2502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32AC94C2">
            <w:pPr>
              <w:jc w:val="center"/>
              <w:rPr>
                <w:vertAlign w:val="baseline"/>
              </w:rPr>
            </w:pPr>
          </w:p>
        </w:tc>
        <w:tc>
          <w:tcPr>
            <w:tcW w:w="1176" w:type="dxa"/>
            <w:vAlign w:val="top"/>
          </w:tcPr>
          <w:p w14:paraId="05295C9C">
            <w:pPr>
              <w:ind w:firstLine="420" w:firstLineChars="200"/>
              <w:jc w:val="center"/>
              <w:rPr>
                <w:vertAlign w:val="baseline"/>
              </w:rPr>
            </w:pPr>
            <w:r>
              <w:rPr>
                <w:rFonts w:hint="eastAsia"/>
                <w:vertAlign w:val="baseline"/>
                <w:lang w:val="en-US" w:eastAsia="zh-CN"/>
              </w:rPr>
              <w:t>前刹车盘</w:t>
            </w:r>
          </w:p>
        </w:tc>
        <w:tc>
          <w:tcPr>
            <w:tcW w:w="1788" w:type="dxa"/>
            <w:vAlign w:val="top"/>
          </w:tcPr>
          <w:p w14:paraId="32B56332">
            <w:pPr>
              <w:ind w:firstLine="420" w:firstLineChars="200"/>
              <w:jc w:val="center"/>
              <w:rPr>
                <w:vertAlign w:val="baseline"/>
              </w:rPr>
            </w:pPr>
          </w:p>
        </w:tc>
        <w:tc>
          <w:tcPr>
            <w:tcW w:w="1254" w:type="dxa"/>
            <w:vAlign w:val="top"/>
          </w:tcPr>
          <w:p w14:paraId="4CF4CFC0">
            <w:pPr>
              <w:jc w:val="center"/>
              <w:rPr>
                <w:rFonts w:hint="eastAsia"/>
                <w:vertAlign w:val="baseline"/>
                <w:lang w:val="en-US" w:eastAsia="zh-CN"/>
              </w:rPr>
            </w:pPr>
          </w:p>
        </w:tc>
        <w:tc>
          <w:tcPr>
            <w:tcW w:w="1201" w:type="dxa"/>
            <w:vAlign w:val="top"/>
          </w:tcPr>
          <w:p w14:paraId="28F9DE04">
            <w:pPr>
              <w:jc w:val="center"/>
              <w:rPr>
                <w:rFonts w:hint="eastAsia"/>
                <w:vertAlign w:val="baseline"/>
                <w:lang w:val="en-US" w:eastAsia="zh-CN"/>
              </w:rPr>
            </w:pPr>
            <w:r>
              <w:rPr>
                <w:rFonts w:hint="eastAsia"/>
                <w:vertAlign w:val="baseline"/>
                <w:lang w:val="en-US" w:eastAsia="zh-CN"/>
              </w:rPr>
              <w:t>0.5次</w:t>
            </w:r>
          </w:p>
        </w:tc>
        <w:tc>
          <w:tcPr>
            <w:tcW w:w="1650" w:type="dxa"/>
            <w:vAlign w:val="top"/>
          </w:tcPr>
          <w:p w14:paraId="296F3313">
            <w:pPr>
              <w:jc w:val="center"/>
              <w:rPr>
                <w:rFonts w:hint="eastAsia"/>
                <w:vertAlign w:val="baseline"/>
                <w:lang w:val="en-US" w:eastAsia="zh-CN"/>
              </w:rPr>
            </w:pPr>
          </w:p>
        </w:tc>
      </w:tr>
      <w:tr w14:paraId="785D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26DCA58A">
            <w:pPr>
              <w:jc w:val="center"/>
              <w:rPr>
                <w:vertAlign w:val="baseline"/>
              </w:rPr>
            </w:pPr>
          </w:p>
        </w:tc>
        <w:tc>
          <w:tcPr>
            <w:tcW w:w="1176" w:type="dxa"/>
            <w:vAlign w:val="top"/>
          </w:tcPr>
          <w:p w14:paraId="0A3DF4AB">
            <w:pPr>
              <w:ind w:firstLine="420" w:firstLineChars="200"/>
              <w:jc w:val="center"/>
              <w:rPr>
                <w:vertAlign w:val="baseline"/>
              </w:rPr>
            </w:pPr>
            <w:r>
              <w:rPr>
                <w:rFonts w:hint="eastAsia"/>
                <w:vertAlign w:val="baseline"/>
                <w:lang w:val="en-US" w:eastAsia="zh-CN"/>
              </w:rPr>
              <w:t>后刹车盘</w:t>
            </w:r>
          </w:p>
        </w:tc>
        <w:tc>
          <w:tcPr>
            <w:tcW w:w="1788" w:type="dxa"/>
            <w:vAlign w:val="top"/>
          </w:tcPr>
          <w:p w14:paraId="54082C35">
            <w:pPr>
              <w:ind w:firstLine="420" w:firstLineChars="200"/>
              <w:jc w:val="center"/>
              <w:rPr>
                <w:vertAlign w:val="baseline"/>
              </w:rPr>
            </w:pPr>
          </w:p>
        </w:tc>
        <w:tc>
          <w:tcPr>
            <w:tcW w:w="1254" w:type="dxa"/>
            <w:vAlign w:val="top"/>
          </w:tcPr>
          <w:p w14:paraId="1CC8582B">
            <w:pPr>
              <w:jc w:val="center"/>
              <w:rPr>
                <w:rFonts w:hint="eastAsia"/>
                <w:vertAlign w:val="baseline"/>
                <w:lang w:val="en-US" w:eastAsia="zh-CN"/>
              </w:rPr>
            </w:pPr>
          </w:p>
        </w:tc>
        <w:tc>
          <w:tcPr>
            <w:tcW w:w="1201" w:type="dxa"/>
            <w:vAlign w:val="top"/>
          </w:tcPr>
          <w:p w14:paraId="2CE596D8">
            <w:pPr>
              <w:jc w:val="center"/>
              <w:rPr>
                <w:rFonts w:hint="eastAsia"/>
                <w:vertAlign w:val="baseline"/>
                <w:lang w:val="en-US" w:eastAsia="zh-CN"/>
              </w:rPr>
            </w:pPr>
            <w:r>
              <w:rPr>
                <w:rFonts w:hint="eastAsia"/>
                <w:vertAlign w:val="baseline"/>
                <w:lang w:val="en-US" w:eastAsia="zh-CN"/>
              </w:rPr>
              <w:t>0.5次</w:t>
            </w:r>
          </w:p>
        </w:tc>
        <w:tc>
          <w:tcPr>
            <w:tcW w:w="1650" w:type="dxa"/>
            <w:vAlign w:val="top"/>
          </w:tcPr>
          <w:p w14:paraId="5621C784">
            <w:pPr>
              <w:jc w:val="center"/>
              <w:rPr>
                <w:rFonts w:hint="eastAsia"/>
                <w:vertAlign w:val="baseline"/>
                <w:lang w:val="en-US" w:eastAsia="zh-CN"/>
              </w:rPr>
            </w:pPr>
          </w:p>
        </w:tc>
      </w:tr>
      <w:tr w14:paraId="4994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4206D3E">
            <w:pPr>
              <w:jc w:val="center"/>
              <w:rPr>
                <w:vertAlign w:val="baseline"/>
              </w:rPr>
            </w:pPr>
          </w:p>
        </w:tc>
        <w:tc>
          <w:tcPr>
            <w:tcW w:w="1176" w:type="dxa"/>
            <w:vAlign w:val="top"/>
          </w:tcPr>
          <w:p w14:paraId="60983976">
            <w:pPr>
              <w:ind w:firstLine="420" w:firstLineChars="200"/>
              <w:jc w:val="center"/>
              <w:rPr>
                <w:vertAlign w:val="baseline"/>
              </w:rPr>
            </w:pPr>
            <w:r>
              <w:rPr>
                <w:rFonts w:hint="eastAsia"/>
                <w:vertAlign w:val="baseline"/>
                <w:lang w:val="en-US" w:eastAsia="zh-CN"/>
              </w:rPr>
              <w:t>电瓶</w:t>
            </w:r>
          </w:p>
        </w:tc>
        <w:tc>
          <w:tcPr>
            <w:tcW w:w="1788" w:type="dxa"/>
            <w:vAlign w:val="top"/>
          </w:tcPr>
          <w:p w14:paraId="2527A32A">
            <w:pPr>
              <w:jc w:val="center"/>
              <w:rPr>
                <w:vertAlign w:val="baseline"/>
              </w:rPr>
            </w:pPr>
          </w:p>
        </w:tc>
        <w:tc>
          <w:tcPr>
            <w:tcW w:w="1254" w:type="dxa"/>
            <w:vAlign w:val="top"/>
          </w:tcPr>
          <w:p w14:paraId="76599585">
            <w:pPr>
              <w:jc w:val="center"/>
              <w:rPr>
                <w:rFonts w:hint="eastAsia"/>
                <w:vertAlign w:val="baseline"/>
                <w:lang w:val="en-US" w:eastAsia="zh-CN"/>
              </w:rPr>
            </w:pPr>
          </w:p>
        </w:tc>
        <w:tc>
          <w:tcPr>
            <w:tcW w:w="1201" w:type="dxa"/>
            <w:vAlign w:val="top"/>
          </w:tcPr>
          <w:p w14:paraId="1C727C98">
            <w:pPr>
              <w:jc w:val="center"/>
              <w:rPr>
                <w:rFonts w:hint="eastAsia"/>
                <w:vertAlign w:val="baseline"/>
                <w:lang w:val="en-US" w:eastAsia="zh-CN"/>
              </w:rPr>
            </w:pPr>
            <w:r>
              <w:rPr>
                <w:rFonts w:hint="eastAsia"/>
                <w:vertAlign w:val="baseline"/>
                <w:lang w:val="en-US" w:eastAsia="zh-CN"/>
              </w:rPr>
              <w:t>1次</w:t>
            </w:r>
          </w:p>
        </w:tc>
        <w:tc>
          <w:tcPr>
            <w:tcW w:w="1650" w:type="dxa"/>
            <w:vAlign w:val="top"/>
          </w:tcPr>
          <w:p w14:paraId="40DD23FC">
            <w:pPr>
              <w:jc w:val="center"/>
              <w:rPr>
                <w:rFonts w:hint="eastAsia"/>
                <w:vertAlign w:val="baseline"/>
                <w:lang w:val="en-US" w:eastAsia="zh-CN"/>
              </w:rPr>
            </w:pPr>
          </w:p>
        </w:tc>
      </w:tr>
      <w:tr w14:paraId="1CA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0EFAF2DE">
            <w:pPr>
              <w:jc w:val="center"/>
              <w:rPr>
                <w:vertAlign w:val="baseline"/>
              </w:rPr>
            </w:pPr>
          </w:p>
        </w:tc>
        <w:tc>
          <w:tcPr>
            <w:tcW w:w="1176" w:type="dxa"/>
            <w:vAlign w:val="top"/>
          </w:tcPr>
          <w:p w14:paraId="2E9BC278">
            <w:pPr>
              <w:ind w:firstLine="420" w:firstLineChars="200"/>
              <w:jc w:val="center"/>
              <w:rPr>
                <w:rFonts w:hint="eastAsia" w:eastAsiaTheme="minorEastAsia"/>
                <w:vertAlign w:val="baseline"/>
                <w:lang w:val="en-US" w:eastAsia="zh-CN"/>
              </w:rPr>
            </w:pPr>
            <w:r>
              <w:rPr>
                <w:rFonts w:hint="eastAsia"/>
                <w:vertAlign w:val="baseline"/>
                <w:lang w:val="en-US" w:eastAsia="zh-CN"/>
              </w:rPr>
              <w:t>轮胎</w:t>
            </w:r>
          </w:p>
        </w:tc>
        <w:tc>
          <w:tcPr>
            <w:tcW w:w="1788" w:type="dxa"/>
            <w:vAlign w:val="top"/>
          </w:tcPr>
          <w:p w14:paraId="484624CD">
            <w:pPr>
              <w:jc w:val="center"/>
              <w:rPr>
                <w:rFonts w:hint="default"/>
                <w:vertAlign w:val="baseline"/>
                <w:lang w:val="en-US"/>
              </w:rPr>
            </w:pPr>
          </w:p>
        </w:tc>
        <w:tc>
          <w:tcPr>
            <w:tcW w:w="1254" w:type="dxa"/>
            <w:vAlign w:val="top"/>
          </w:tcPr>
          <w:p w14:paraId="7D4563DE">
            <w:pPr>
              <w:jc w:val="center"/>
              <w:rPr>
                <w:rFonts w:hint="eastAsia"/>
                <w:vertAlign w:val="baseline"/>
                <w:lang w:val="en-US" w:eastAsia="zh-CN"/>
              </w:rPr>
            </w:pPr>
          </w:p>
        </w:tc>
        <w:tc>
          <w:tcPr>
            <w:tcW w:w="1201" w:type="dxa"/>
            <w:vAlign w:val="top"/>
          </w:tcPr>
          <w:p w14:paraId="3F064E7C">
            <w:pPr>
              <w:jc w:val="center"/>
              <w:rPr>
                <w:rFonts w:hint="eastAsia"/>
                <w:vertAlign w:val="baseline"/>
                <w:lang w:val="en-US" w:eastAsia="zh-CN"/>
              </w:rPr>
            </w:pPr>
            <w:r>
              <w:rPr>
                <w:rFonts w:hint="eastAsia"/>
                <w:vertAlign w:val="baseline"/>
                <w:lang w:val="en-US" w:eastAsia="zh-CN"/>
              </w:rPr>
              <w:t>0.5次</w:t>
            </w:r>
          </w:p>
        </w:tc>
        <w:tc>
          <w:tcPr>
            <w:tcW w:w="1650" w:type="dxa"/>
            <w:vAlign w:val="top"/>
          </w:tcPr>
          <w:p w14:paraId="0E939DBC">
            <w:pPr>
              <w:jc w:val="center"/>
              <w:rPr>
                <w:rFonts w:hint="eastAsia"/>
                <w:vertAlign w:val="baseline"/>
                <w:lang w:val="en-US" w:eastAsia="zh-CN"/>
              </w:rPr>
            </w:pPr>
          </w:p>
        </w:tc>
      </w:tr>
      <w:tr w14:paraId="573F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488EB2D9">
            <w:pPr>
              <w:jc w:val="center"/>
              <w:rPr>
                <w:vertAlign w:val="baseline"/>
              </w:rPr>
            </w:pPr>
          </w:p>
        </w:tc>
        <w:tc>
          <w:tcPr>
            <w:tcW w:w="1176" w:type="dxa"/>
            <w:vAlign w:val="top"/>
          </w:tcPr>
          <w:p w14:paraId="5BDED922">
            <w:pPr>
              <w:ind w:firstLine="420" w:firstLineChars="200"/>
              <w:jc w:val="center"/>
              <w:rPr>
                <w:rFonts w:hint="eastAsia" w:eastAsiaTheme="minorEastAsia"/>
                <w:vertAlign w:val="baseline"/>
                <w:lang w:val="en-US" w:eastAsia="zh-CN"/>
              </w:rPr>
            </w:pPr>
            <w:r>
              <w:rPr>
                <w:rFonts w:hint="eastAsia"/>
                <w:vertAlign w:val="baseline"/>
                <w:lang w:val="en-US" w:eastAsia="zh-CN"/>
              </w:rPr>
              <w:t>空调滤</w:t>
            </w:r>
          </w:p>
        </w:tc>
        <w:tc>
          <w:tcPr>
            <w:tcW w:w="1788" w:type="dxa"/>
            <w:vAlign w:val="top"/>
          </w:tcPr>
          <w:p w14:paraId="2699F8E4">
            <w:pPr>
              <w:jc w:val="center"/>
              <w:rPr>
                <w:vertAlign w:val="baseline"/>
              </w:rPr>
            </w:pPr>
          </w:p>
        </w:tc>
        <w:tc>
          <w:tcPr>
            <w:tcW w:w="1254" w:type="dxa"/>
            <w:vAlign w:val="top"/>
          </w:tcPr>
          <w:p w14:paraId="7EF86105">
            <w:pPr>
              <w:jc w:val="center"/>
              <w:rPr>
                <w:rFonts w:hint="eastAsia"/>
                <w:vertAlign w:val="baseline"/>
                <w:lang w:val="en-US" w:eastAsia="zh-CN"/>
              </w:rPr>
            </w:pPr>
          </w:p>
        </w:tc>
        <w:tc>
          <w:tcPr>
            <w:tcW w:w="1201" w:type="dxa"/>
            <w:vAlign w:val="top"/>
          </w:tcPr>
          <w:p w14:paraId="0A44D17E">
            <w:pPr>
              <w:jc w:val="center"/>
              <w:rPr>
                <w:rFonts w:hint="eastAsia"/>
                <w:vertAlign w:val="baseline"/>
                <w:lang w:val="en-US" w:eastAsia="zh-CN"/>
              </w:rPr>
            </w:pPr>
            <w:r>
              <w:rPr>
                <w:rFonts w:hint="eastAsia"/>
                <w:vertAlign w:val="baseline"/>
                <w:lang w:val="en-US" w:eastAsia="zh-CN"/>
              </w:rPr>
              <w:t>4次</w:t>
            </w:r>
          </w:p>
        </w:tc>
        <w:tc>
          <w:tcPr>
            <w:tcW w:w="1650" w:type="dxa"/>
            <w:vAlign w:val="top"/>
          </w:tcPr>
          <w:p w14:paraId="51B96504">
            <w:pPr>
              <w:jc w:val="center"/>
              <w:rPr>
                <w:rFonts w:hint="eastAsia"/>
                <w:vertAlign w:val="baseline"/>
                <w:lang w:val="en-US" w:eastAsia="zh-CN"/>
              </w:rPr>
            </w:pPr>
          </w:p>
        </w:tc>
      </w:tr>
      <w:tr w14:paraId="631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76" w:type="dxa"/>
            <w:vMerge w:val="continue"/>
          </w:tcPr>
          <w:p w14:paraId="7DD18E6A">
            <w:pPr>
              <w:jc w:val="center"/>
              <w:rPr>
                <w:vertAlign w:val="baseline"/>
              </w:rPr>
            </w:pPr>
          </w:p>
        </w:tc>
        <w:tc>
          <w:tcPr>
            <w:tcW w:w="1176" w:type="dxa"/>
            <w:vAlign w:val="top"/>
          </w:tcPr>
          <w:p w14:paraId="40869F9F">
            <w:pPr>
              <w:ind w:firstLine="210" w:firstLineChars="100"/>
              <w:jc w:val="center"/>
              <w:rPr>
                <w:rFonts w:hint="default" w:eastAsiaTheme="minorEastAsia"/>
                <w:vertAlign w:val="baseline"/>
                <w:lang w:val="en-US" w:eastAsia="zh-CN"/>
              </w:rPr>
            </w:pPr>
            <w:r>
              <w:rPr>
                <w:rFonts w:hint="eastAsia"/>
                <w:vertAlign w:val="baseline"/>
                <w:lang w:val="en-US" w:eastAsia="zh-CN"/>
              </w:rPr>
              <w:t>刹车灯泡</w:t>
            </w:r>
          </w:p>
        </w:tc>
        <w:tc>
          <w:tcPr>
            <w:tcW w:w="1788" w:type="dxa"/>
            <w:vAlign w:val="top"/>
          </w:tcPr>
          <w:p w14:paraId="5C35A300">
            <w:pPr>
              <w:jc w:val="center"/>
              <w:rPr>
                <w:rFonts w:hint="default" w:eastAsiaTheme="minorEastAsia"/>
                <w:vertAlign w:val="baseline"/>
                <w:lang w:val="en-US" w:eastAsia="zh-CN"/>
              </w:rPr>
            </w:pPr>
          </w:p>
        </w:tc>
        <w:tc>
          <w:tcPr>
            <w:tcW w:w="1254" w:type="dxa"/>
            <w:vAlign w:val="top"/>
          </w:tcPr>
          <w:p w14:paraId="4C43ABAF">
            <w:pPr>
              <w:jc w:val="center"/>
              <w:rPr>
                <w:rFonts w:hint="eastAsia"/>
                <w:vertAlign w:val="baseline"/>
                <w:lang w:val="en-US" w:eastAsia="zh-CN"/>
              </w:rPr>
            </w:pPr>
          </w:p>
        </w:tc>
        <w:tc>
          <w:tcPr>
            <w:tcW w:w="1201" w:type="dxa"/>
            <w:vAlign w:val="top"/>
          </w:tcPr>
          <w:p w14:paraId="156AF1DD">
            <w:pPr>
              <w:jc w:val="center"/>
              <w:rPr>
                <w:rFonts w:hint="eastAsia"/>
                <w:vertAlign w:val="baseline"/>
                <w:lang w:val="en-US" w:eastAsia="zh-CN"/>
              </w:rPr>
            </w:pPr>
            <w:r>
              <w:rPr>
                <w:rFonts w:hint="eastAsia"/>
                <w:vertAlign w:val="baseline"/>
                <w:lang w:val="en-US" w:eastAsia="zh-CN"/>
              </w:rPr>
              <w:t>0.4次</w:t>
            </w:r>
          </w:p>
        </w:tc>
        <w:tc>
          <w:tcPr>
            <w:tcW w:w="1650" w:type="dxa"/>
            <w:vAlign w:val="top"/>
          </w:tcPr>
          <w:p w14:paraId="31D68449">
            <w:pPr>
              <w:jc w:val="center"/>
              <w:rPr>
                <w:rFonts w:hint="eastAsia"/>
                <w:vertAlign w:val="baseline"/>
                <w:lang w:val="en-US" w:eastAsia="zh-CN"/>
              </w:rPr>
            </w:pPr>
          </w:p>
        </w:tc>
      </w:tr>
      <w:tr w14:paraId="0FA6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76" w:type="dxa"/>
            <w:vMerge w:val="continue"/>
          </w:tcPr>
          <w:p w14:paraId="518052C6">
            <w:pPr>
              <w:jc w:val="center"/>
              <w:rPr>
                <w:vertAlign w:val="baseline"/>
              </w:rPr>
            </w:pPr>
          </w:p>
        </w:tc>
        <w:tc>
          <w:tcPr>
            <w:tcW w:w="1176" w:type="dxa"/>
            <w:vAlign w:val="top"/>
          </w:tcPr>
          <w:p w14:paraId="080C7D8F">
            <w:pPr>
              <w:jc w:val="center"/>
              <w:rPr>
                <w:rFonts w:hint="default" w:eastAsiaTheme="minorEastAsia"/>
                <w:vertAlign w:val="baseline"/>
                <w:lang w:val="en-US" w:eastAsia="zh-CN"/>
              </w:rPr>
            </w:pPr>
            <w:r>
              <w:rPr>
                <w:rFonts w:hint="eastAsia"/>
                <w:vertAlign w:val="baseline"/>
                <w:lang w:val="en-US" w:eastAsia="zh-CN"/>
              </w:rPr>
              <w:t>柴油滤芯</w:t>
            </w:r>
          </w:p>
        </w:tc>
        <w:tc>
          <w:tcPr>
            <w:tcW w:w="1788" w:type="dxa"/>
            <w:vAlign w:val="top"/>
          </w:tcPr>
          <w:p w14:paraId="7F343955">
            <w:pPr>
              <w:jc w:val="center"/>
              <w:rPr>
                <w:vertAlign w:val="baseline"/>
              </w:rPr>
            </w:pPr>
          </w:p>
        </w:tc>
        <w:tc>
          <w:tcPr>
            <w:tcW w:w="1254" w:type="dxa"/>
            <w:vAlign w:val="top"/>
          </w:tcPr>
          <w:p w14:paraId="398BF828">
            <w:pPr>
              <w:jc w:val="center"/>
              <w:rPr>
                <w:rFonts w:hint="eastAsia"/>
                <w:vertAlign w:val="baseline"/>
                <w:lang w:val="en-US" w:eastAsia="zh-CN"/>
              </w:rPr>
            </w:pPr>
          </w:p>
        </w:tc>
        <w:tc>
          <w:tcPr>
            <w:tcW w:w="1201" w:type="dxa"/>
            <w:vAlign w:val="top"/>
          </w:tcPr>
          <w:p w14:paraId="49B1395D">
            <w:pPr>
              <w:jc w:val="center"/>
              <w:rPr>
                <w:rFonts w:hint="eastAsia"/>
                <w:vertAlign w:val="baseline"/>
                <w:lang w:val="en-US" w:eastAsia="zh-CN"/>
              </w:rPr>
            </w:pPr>
            <w:r>
              <w:rPr>
                <w:rFonts w:hint="eastAsia"/>
                <w:vertAlign w:val="baseline"/>
                <w:lang w:val="en-US" w:eastAsia="zh-CN"/>
              </w:rPr>
              <w:t>6次</w:t>
            </w:r>
          </w:p>
        </w:tc>
        <w:tc>
          <w:tcPr>
            <w:tcW w:w="1650" w:type="dxa"/>
            <w:vAlign w:val="top"/>
          </w:tcPr>
          <w:p w14:paraId="2E6138FB">
            <w:pPr>
              <w:jc w:val="center"/>
              <w:rPr>
                <w:rFonts w:hint="eastAsia"/>
                <w:vertAlign w:val="baseline"/>
                <w:lang w:val="en-US" w:eastAsia="zh-CN"/>
              </w:rPr>
            </w:pPr>
          </w:p>
        </w:tc>
      </w:tr>
      <w:tr w14:paraId="59BC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76" w:type="dxa"/>
          </w:tcPr>
          <w:p w14:paraId="00F775BC">
            <w:pPr>
              <w:jc w:val="center"/>
              <w:rPr>
                <w:vertAlign w:val="baseline"/>
              </w:rPr>
            </w:pPr>
          </w:p>
        </w:tc>
        <w:tc>
          <w:tcPr>
            <w:tcW w:w="1176" w:type="dxa"/>
            <w:vAlign w:val="top"/>
          </w:tcPr>
          <w:p w14:paraId="5DA3D316">
            <w:pPr>
              <w:jc w:val="center"/>
              <w:rPr>
                <w:rFonts w:hint="eastAsia"/>
                <w:vertAlign w:val="baseline"/>
                <w:lang w:val="en-US" w:eastAsia="zh-CN"/>
              </w:rPr>
            </w:pPr>
          </w:p>
        </w:tc>
        <w:tc>
          <w:tcPr>
            <w:tcW w:w="1788" w:type="dxa"/>
            <w:vAlign w:val="top"/>
          </w:tcPr>
          <w:p w14:paraId="212FBC59">
            <w:pPr>
              <w:jc w:val="center"/>
              <w:rPr>
                <w:vertAlign w:val="baseline"/>
              </w:rPr>
            </w:pPr>
          </w:p>
        </w:tc>
        <w:tc>
          <w:tcPr>
            <w:tcW w:w="1254" w:type="dxa"/>
            <w:vAlign w:val="top"/>
          </w:tcPr>
          <w:p w14:paraId="0C5ADEE3">
            <w:pPr>
              <w:jc w:val="center"/>
              <w:rPr>
                <w:rFonts w:hint="eastAsia"/>
                <w:vertAlign w:val="baseline"/>
                <w:lang w:val="en-US" w:eastAsia="zh-CN"/>
              </w:rPr>
            </w:pPr>
          </w:p>
        </w:tc>
        <w:tc>
          <w:tcPr>
            <w:tcW w:w="1201" w:type="dxa"/>
            <w:vAlign w:val="top"/>
          </w:tcPr>
          <w:p w14:paraId="2B2A2647">
            <w:pPr>
              <w:jc w:val="center"/>
              <w:rPr>
                <w:rFonts w:hint="eastAsia"/>
                <w:vertAlign w:val="baseline"/>
                <w:lang w:val="en-US" w:eastAsia="zh-CN"/>
              </w:rPr>
            </w:pPr>
          </w:p>
        </w:tc>
        <w:tc>
          <w:tcPr>
            <w:tcW w:w="1650" w:type="dxa"/>
            <w:vAlign w:val="top"/>
          </w:tcPr>
          <w:p w14:paraId="0027E609">
            <w:pPr>
              <w:jc w:val="both"/>
              <w:rPr>
                <w:rFonts w:hint="default"/>
                <w:vertAlign w:val="baseline"/>
                <w:lang w:val="en-US" w:eastAsia="zh-CN"/>
              </w:rPr>
            </w:pPr>
            <w:r>
              <w:rPr>
                <w:rFonts w:hint="eastAsia"/>
                <w:vertAlign w:val="baseline"/>
                <w:lang w:val="en-US" w:eastAsia="zh-CN"/>
              </w:rPr>
              <w:t>总价：</w:t>
            </w:r>
          </w:p>
        </w:tc>
      </w:tr>
    </w:tbl>
    <w:p w14:paraId="4B021C18">
      <w:pPr>
        <w:spacing w:line="360" w:lineRule="auto"/>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506E592E">
      <w:pPr>
        <w:spacing w:line="360" w:lineRule="auto"/>
        <w:ind w:firstLine="5760" w:firstLineChars="1800"/>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40176919">
      <w:pPr>
        <w:spacing w:line="360" w:lineRule="auto"/>
        <w:jc w:val="center"/>
      </w:pPr>
      <w:r>
        <w:rPr>
          <w:rFonts w:hint="eastAsia" w:ascii="仿宋" w:hAnsi="仿宋" w:eastAsia="仿宋" w:cs="仿宋"/>
          <w:b/>
          <w:bCs/>
          <w:sz w:val="30"/>
          <w:szCs w:val="30"/>
        </w:rPr>
        <w:t>4、响应偏离表</w:t>
      </w:r>
    </w:p>
    <w:p w14:paraId="5D27AD36">
      <w:pPr>
        <w:pStyle w:val="3"/>
      </w:pPr>
      <w:r>
        <w:rPr>
          <w:rFonts w:hint="eastAsia" w:ascii="仿宋" w:hAnsi="仿宋" w:eastAsia="仿宋"/>
          <w:sz w:val="28"/>
          <w:szCs w:val="28"/>
        </w:rPr>
        <w:t>对招标要求响应情况：</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3BF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62CD53F">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10FDA98E">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招标文件服务标准及要求</w:t>
            </w:r>
          </w:p>
        </w:tc>
        <w:tc>
          <w:tcPr>
            <w:tcW w:w="3189" w:type="dxa"/>
            <w:vAlign w:val="center"/>
          </w:tcPr>
          <w:p w14:paraId="6E5E73FD">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3894B516">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是否符合</w:t>
            </w:r>
          </w:p>
        </w:tc>
      </w:tr>
      <w:tr w14:paraId="1D9C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138CF1DA">
            <w:pPr>
              <w:jc w:val="center"/>
              <w:rPr>
                <w:rFonts w:hint="eastAsia" w:ascii="仿宋" w:hAnsi="仿宋" w:eastAsia="仿宋" w:cs="宋体"/>
                <w:color w:val="000000"/>
                <w:sz w:val="28"/>
                <w:szCs w:val="28"/>
              </w:rPr>
            </w:pPr>
          </w:p>
        </w:tc>
        <w:tc>
          <w:tcPr>
            <w:tcW w:w="3681" w:type="dxa"/>
            <w:vAlign w:val="center"/>
          </w:tcPr>
          <w:p w14:paraId="2126F3EA">
            <w:pPr>
              <w:jc w:val="center"/>
              <w:rPr>
                <w:rFonts w:hint="eastAsia" w:ascii="仿宋" w:hAnsi="仿宋" w:eastAsia="仿宋" w:cs="宋体"/>
                <w:color w:val="000000"/>
                <w:sz w:val="28"/>
                <w:szCs w:val="28"/>
              </w:rPr>
            </w:pPr>
          </w:p>
        </w:tc>
        <w:tc>
          <w:tcPr>
            <w:tcW w:w="3189" w:type="dxa"/>
            <w:vAlign w:val="center"/>
          </w:tcPr>
          <w:p w14:paraId="6E6828EE">
            <w:pPr>
              <w:jc w:val="center"/>
              <w:rPr>
                <w:rFonts w:hint="eastAsia" w:ascii="仿宋" w:hAnsi="仿宋" w:eastAsia="仿宋" w:cs="宋体"/>
                <w:color w:val="000000"/>
                <w:sz w:val="28"/>
                <w:szCs w:val="28"/>
              </w:rPr>
            </w:pPr>
          </w:p>
        </w:tc>
        <w:tc>
          <w:tcPr>
            <w:tcW w:w="1347" w:type="dxa"/>
            <w:vAlign w:val="center"/>
          </w:tcPr>
          <w:p w14:paraId="2CF712E5">
            <w:pPr>
              <w:jc w:val="center"/>
              <w:rPr>
                <w:rFonts w:hint="eastAsia" w:ascii="仿宋" w:hAnsi="仿宋" w:eastAsia="仿宋" w:cs="宋体"/>
                <w:color w:val="000000"/>
                <w:sz w:val="28"/>
                <w:szCs w:val="28"/>
              </w:rPr>
            </w:pPr>
          </w:p>
        </w:tc>
      </w:tr>
      <w:tr w14:paraId="21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E8C5495">
            <w:pPr>
              <w:jc w:val="center"/>
              <w:rPr>
                <w:rFonts w:hint="eastAsia" w:ascii="仿宋" w:hAnsi="仿宋" w:eastAsia="仿宋" w:cs="宋体"/>
                <w:b/>
                <w:color w:val="000000"/>
                <w:sz w:val="28"/>
                <w:szCs w:val="28"/>
              </w:rPr>
            </w:pPr>
          </w:p>
        </w:tc>
        <w:tc>
          <w:tcPr>
            <w:tcW w:w="3681" w:type="dxa"/>
            <w:vAlign w:val="center"/>
          </w:tcPr>
          <w:p w14:paraId="08959CD8">
            <w:pPr>
              <w:jc w:val="center"/>
              <w:rPr>
                <w:rFonts w:hint="eastAsia" w:ascii="仿宋" w:hAnsi="仿宋" w:eastAsia="仿宋" w:cs="宋体"/>
                <w:b/>
                <w:color w:val="000000"/>
                <w:sz w:val="28"/>
                <w:szCs w:val="28"/>
              </w:rPr>
            </w:pPr>
          </w:p>
        </w:tc>
        <w:tc>
          <w:tcPr>
            <w:tcW w:w="3189" w:type="dxa"/>
            <w:vAlign w:val="center"/>
          </w:tcPr>
          <w:p w14:paraId="6EAEAD3C">
            <w:pPr>
              <w:jc w:val="center"/>
              <w:rPr>
                <w:rFonts w:hint="eastAsia" w:ascii="仿宋" w:hAnsi="仿宋" w:eastAsia="仿宋" w:cs="宋体"/>
                <w:b/>
                <w:color w:val="000000"/>
                <w:sz w:val="28"/>
                <w:szCs w:val="28"/>
              </w:rPr>
            </w:pPr>
          </w:p>
        </w:tc>
        <w:tc>
          <w:tcPr>
            <w:tcW w:w="1347" w:type="dxa"/>
            <w:vAlign w:val="center"/>
          </w:tcPr>
          <w:p w14:paraId="3E38BB6D">
            <w:pPr>
              <w:jc w:val="center"/>
              <w:rPr>
                <w:rFonts w:hint="eastAsia" w:ascii="仿宋" w:hAnsi="仿宋" w:eastAsia="仿宋" w:cs="宋体"/>
                <w:b/>
                <w:color w:val="000000"/>
                <w:sz w:val="28"/>
                <w:szCs w:val="28"/>
              </w:rPr>
            </w:pPr>
          </w:p>
        </w:tc>
      </w:tr>
      <w:tr w14:paraId="7BA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AFB03FC">
            <w:pPr>
              <w:jc w:val="center"/>
              <w:rPr>
                <w:rFonts w:hint="eastAsia" w:ascii="仿宋" w:hAnsi="仿宋" w:eastAsia="仿宋" w:cs="宋体"/>
                <w:b/>
                <w:color w:val="000000"/>
                <w:sz w:val="28"/>
                <w:szCs w:val="28"/>
              </w:rPr>
            </w:pPr>
          </w:p>
        </w:tc>
        <w:tc>
          <w:tcPr>
            <w:tcW w:w="3681" w:type="dxa"/>
            <w:vAlign w:val="center"/>
          </w:tcPr>
          <w:p w14:paraId="5AD48DDF">
            <w:pPr>
              <w:jc w:val="center"/>
              <w:rPr>
                <w:rFonts w:hint="eastAsia" w:ascii="仿宋" w:hAnsi="仿宋" w:eastAsia="仿宋" w:cs="宋体"/>
                <w:b/>
                <w:color w:val="000000"/>
                <w:sz w:val="28"/>
                <w:szCs w:val="28"/>
              </w:rPr>
            </w:pPr>
          </w:p>
        </w:tc>
        <w:tc>
          <w:tcPr>
            <w:tcW w:w="3189" w:type="dxa"/>
            <w:vAlign w:val="center"/>
          </w:tcPr>
          <w:p w14:paraId="27538E1D">
            <w:pPr>
              <w:jc w:val="center"/>
              <w:rPr>
                <w:rFonts w:hint="eastAsia" w:ascii="仿宋" w:hAnsi="仿宋" w:eastAsia="仿宋" w:cs="宋体"/>
                <w:b/>
                <w:color w:val="000000"/>
                <w:sz w:val="28"/>
                <w:szCs w:val="28"/>
              </w:rPr>
            </w:pPr>
          </w:p>
        </w:tc>
        <w:tc>
          <w:tcPr>
            <w:tcW w:w="1347" w:type="dxa"/>
            <w:vAlign w:val="center"/>
          </w:tcPr>
          <w:p w14:paraId="4B7FA9CE">
            <w:pPr>
              <w:jc w:val="center"/>
              <w:rPr>
                <w:rFonts w:hint="eastAsia" w:ascii="仿宋" w:hAnsi="仿宋" w:eastAsia="仿宋" w:cs="宋体"/>
                <w:b/>
                <w:color w:val="000000"/>
                <w:sz w:val="28"/>
                <w:szCs w:val="28"/>
              </w:rPr>
            </w:pPr>
          </w:p>
        </w:tc>
      </w:tr>
      <w:tr w14:paraId="5235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37EFCDC">
            <w:pPr>
              <w:jc w:val="center"/>
              <w:rPr>
                <w:rFonts w:hint="eastAsia" w:ascii="仿宋" w:hAnsi="仿宋" w:eastAsia="仿宋" w:cs="宋体"/>
                <w:b/>
                <w:color w:val="000000"/>
                <w:sz w:val="28"/>
                <w:szCs w:val="28"/>
              </w:rPr>
            </w:pPr>
          </w:p>
        </w:tc>
        <w:tc>
          <w:tcPr>
            <w:tcW w:w="3681" w:type="dxa"/>
            <w:vAlign w:val="center"/>
          </w:tcPr>
          <w:p w14:paraId="09B752D3">
            <w:pPr>
              <w:jc w:val="center"/>
              <w:rPr>
                <w:rFonts w:hint="eastAsia" w:ascii="仿宋" w:hAnsi="仿宋" w:eastAsia="仿宋" w:cs="宋体"/>
                <w:b/>
                <w:color w:val="000000"/>
                <w:sz w:val="28"/>
                <w:szCs w:val="28"/>
              </w:rPr>
            </w:pPr>
          </w:p>
        </w:tc>
        <w:tc>
          <w:tcPr>
            <w:tcW w:w="3189" w:type="dxa"/>
            <w:vAlign w:val="center"/>
          </w:tcPr>
          <w:p w14:paraId="58F12664">
            <w:pPr>
              <w:jc w:val="center"/>
              <w:rPr>
                <w:rFonts w:hint="eastAsia" w:ascii="仿宋" w:hAnsi="仿宋" w:eastAsia="仿宋" w:cs="宋体"/>
                <w:b/>
                <w:color w:val="000000"/>
                <w:sz w:val="28"/>
                <w:szCs w:val="28"/>
              </w:rPr>
            </w:pPr>
          </w:p>
        </w:tc>
        <w:tc>
          <w:tcPr>
            <w:tcW w:w="1347" w:type="dxa"/>
            <w:vAlign w:val="center"/>
          </w:tcPr>
          <w:p w14:paraId="365ABDF2">
            <w:pPr>
              <w:jc w:val="center"/>
              <w:rPr>
                <w:rFonts w:hint="eastAsia" w:ascii="仿宋" w:hAnsi="仿宋" w:eastAsia="仿宋" w:cs="宋体"/>
                <w:b/>
                <w:color w:val="000000"/>
                <w:sz w:val="28"/>
                <w:szCs w:val="28"/>
              </w:rPr>
            </w:pPr>
          </w:p>
        </w:tc>
      </w:tr>
      <w:tr w14:paraId="124C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FE67C05">
            <w:pPr>
              <w:jc w:val="center"/>
              <w:rPr>
                <w:rFonts w:hint="eastAsia" w:ascii="仿宋" w:hAnsi="仿宋" w:eastAsia="仿宋" w:cs="宋体"/>
                <w:b/>
                <w:color w:val="000000"/>
                <w:sz w:val="28"/>
                <w:szCs w:val="28"/>
              </w:rPr>
            </w:pPr>
          </w:p>
        </w:tc>
        <w:tc>
          <w:tcPr>
            <w:tcW w:w="3681" w:type="dxa"/>
            <w:vAlign w:val="center"/>
          </w:tcPr>
          <w:p w14:paraId="7830CE30">
            <w:pPr>
              <w:jc w:val="center"/>
              <w:rPr>
                <w:rFonts w:hint="eastAsia" w:ascii="仿宋" w:hAnsi="仿宋" w:eastAsia="仿宋" w:cs="宋体"/>
                <w:b/>
                <w:color w:val="000000"/>
                <w:sz w:val="28"/>
                <w:szCs w:val="28"/>
              </w:rPr>
            </w:pPr>
          </w:p>
        </w:tc>
        <w:tc>
          <w:tcPr>
            <w:tcW w:w="3189" w:type="dxa"/>
            <w:vAlign w:val="center"/>
          </w:tcPr>
          <w:p w14:paraId="036309BE">
            <w:pPr>
              <w:jc w:val="center"/>
              <w:rPr>
                <w:rFonts w:hint="eastAsia" w:ascii="仿宋" w:hAnsi="仿宋" w:eastAsia="仿宋" w:cs="宋体"/>
                <w:b/>
                <w:color w:val="000000"/>
                <w:sz w:val="28"/>
                <w:szCs w:val="28"/>
              </w:rPr>
            </w:pPr>
          </w:p>
        </w:tc>
        <w:tc>
          <w:tcPr>
            <w:tcW w:w="1347" w:type="dxa"/>
            <w:vAlign w:val="center"/>
          </w:tcPr>
          <w:p w14:paraId="09796CB5">
            <w:pPr>
              <w:jc w:val="center"/>
              <w:rPr>
                <w:rFonts w:hint="eastAsia" w:ascii="仿宋" w:hAnsi="仿宋" w:eastAsia="仿宋" w:cs="宋体"/>
                <w:b/>
                <w:color w:val="000000"/>
                <w:sz w:val="28"/>
                <w:szCs w:val="28"/>
              </w:rPr>
            </w:pPr>
          </w:p>
        </w:tc>
      </w:tr>
      <w:tr w14:paraId="773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DFB160">
            <w:pPr>
              <w:jc w:val="center"/>
              <w:rPr>
                <w:rFonts w:hint="eastAsia" w:ascii="仿宋" w:hAnsi="仿宋" w:eastAsia="仿宋" w:cs="宋体"/>
                <w:b/>
                <w:color w:val="000000"/>
                <w:sz w:val="28"/>
                <w:szCs w:val="28"/>
              </w:rPr>
            </w:pPr>
          </w:p>
        </w:tc>
        <w:tc>
          <w:tcPr>
            <w:tcW w:w="3681" w:type="dxa"/>
            <w:vAlign w:val="center"/>
          </w:tcPr>
          <w:p w14:paraId="1FA46620">
            <w:pPr>
              <w:jc w:val="center"/>
              <w:rPr>
                <w:rFonts w:hint="eastAsia" w:ascii="仿宋" w:hAnsi="仿宋" w:eastAsia="仿宋" w:cs="宋体"/>
                <w:b/>
                <w:color w:val="000000"/>
                <w:sz w:val="28"/>
                <w:szCs w:val="28"/>
              </w:rPr>
            </w:pPr>
          </w:p>
        </w:tc>
        <w:tc>
          <w:tcPr>
            <w:tcW w:w="3189" w:type="dxa"/>
            <w:vAlign w:val="center"/>
          </w:tcPr>
          <w:p w14:paraId="00EEA096">
            <w:pPr>
              <w:jc w:val="center"/>
              <w:rPr>
                <w:rFonts w:hint="eastAsia" w:ascii="仿宋" w:hAnsi="仿宋" w:eastAsia="仿宋" w:cs="宋体"/>
                <w:b/>
                <w:color w:val="000000"/>
                <w:sz w:val="28"/>
                <w:szCs w:val="28"/>
              </w:rPr>
            </w:pPr>
          </w:p>
        </w:tc>
        <w:tc>
          <w:tcPr>
            <w:tcW w:w="1347" w:type="dxa"/>
            <w:vAlign w:val="center"/>
          </w:tcPr>
          <w:p w14:paraId="5D934E7E">
            <w:pPr>
              <w:jc w:val="center"/>
              <w:rPr>
                <w:rFonts w:hint="eastAsia" w:ascii="仿宋" w:hAnsi="仿宋" w:eastAsia="仿宋" w:cs="宋体"/>
                <w:b/>
                <w:color w:val="000000"/>
                <w:sz w:val="28"/>
                <w:szCs w:val="28"/>
              </w:rPr>
            </w:pPr>
          </w:p>
        </w:tc>
      </w:tr>
      <w:tr w14:paraId="7765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701CD4B">
            <w:pPr>
              <w:jc w:val="center"/>
              <w:rPr>
                <w:rFonts w:hint="eastAsia" w:ascii="仿宋" w:hAnsi="仿宋" w:eastAsia="仿宋" w:cs="宋体"/>
                <w:b/>
                <w:color w:val="000000"/>
                <w:sz w:val="28"/>
                <w:szCs w:val="28"/>
              </w:rPr>
            </w:pPr>
          </w:p>
        </w:tc>
        <w:tc>
          <w:tcPr>
            <w:tcW w:w="3681" w:type="dxa"/>
            <w:vAlign w:val="center"/>
          </w:tcPr>
          <w:p w14:paraId="3B2D7F27">
            <w:pPr>
              <w:jc w:val="center"/>
              <w:rPr>
                <w:rFonts w:hint="eastAsia" w:ascii="仿宋" w:hAnsi="仿宋" w:eastAsia="仿宋" w:cs="宋体"/>
                <w:b/>
                <w:color w:val="000000"/>
                <w:sz w:val="28"/>
                <w:szCs w:val="28"/>
              </w:rPr>
            </w:pPr>
          </w:p>
        </w:tc>
        <w:tc>
          <w:tcPr>
            <w:tcW w:w="3189" w:type="dxa"/>
            <w:vAlign w:val="center"/>
          </w:tcPr>
          <w:p w14:paraId="5B73CAE4">
            <w:pPr>
              <w:jc w:val="center"/>
              <w:rPr>
                <w:rFonts w:hint="eastAsia" w:ascii="仿宋" w:hAnsi="仿宋" w:eastAsia="仿宋" w:cs="宋体"/>
                <w:b/>
                <w:color w:val="000000"/>
                <w:sz w:val="28"/>
                <w:szCs w:val="28"/>
              </w:rPr>
            </w:pPr>
          </w:p>
        </w:tc>
        <w:tc>
          <w:tcPr>
            <w:tcW w:w="1347" w:type="dxa"/>
            <w:vAlign w:val="center"/>
          </w:tcPr>
          <w:p w14:paraId="043B70DD">
            <w:pPr>
              <w:jc w:val="center"/>
              <w:rPr>
                <w:rFonts w:hint="eastAsia" w:ascii="仿宋" w:hAnsi="仿宋" w:eastAsia="仿宋" w:cs="宋体"/>
                <w:b/>
                <w:color w:val="000000"/>
                <w:sz w:val="28"/>
                <w:szCs w:val="28"/>
              </w:rPr>
            </w:pPr>
          </w:p>
        </w:tc>
      </w:tr>
      <w:tr w14:paraId="5A3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941A945">
            <w:pPr>
              <w:jc w:val="center"/>
              <w:rPr>
                <w:rFonts w:hint="eastAsia" w:ascii="仿宋" w:hAnsi="仿宋" w:eastAsia="仿宋" w:cs="宋体"/>
                <w:b/>
                <w:color w:val="000000"/>
                <w:sz w:val="28"/>
                <w:szCs w:val="28"/>
              </w:rPr>
            </w:pPr>
          </w:p>
        </w:tc>
        <w:tc>
          <w:tcPr>
            <w:tcW w:w="3681" w:type="dxa"/>
            <w:vAlign w:val="center"/>
          </w:tcPr>
          <w:p w14:paraId="37077098">
            <w:pPr>
              <w:jc w:val="center"/>
              <w:rPr>
                <w:rFonts w:hint="eastAsia" w:ascii="仿宋" w:hAnsi="仿宋" w:eastAsia="仿宋" w:cs="宋体"/>
                <w:b/>
                <w:color w:val="000000"/>
                <w:sz w:val="28"/>
                <w:szCs w:val="28"/>
              </w:rPr>
            </w:pPr>
          </w:p>
        </w:tc>
        <w:tc>
          <w:tcPr>
            <w:tcW w:w="3189" w:type="dxa"/>
            <w:vAlign w:val="center"/>
          </w:tcPr>
          <w:p w14:paraId="3377375C">
            <w:pPr>
              <w:jc w:val="center"/>
              <w:rPr>
                <w:rFonts w:hint="eastAsia" w:ascii="仿宋" w:hAnsi="仿宋" w:eastAsia="仿宋" w:cs="宋体"/>
                <w:b/>
                <w:color w:val="000000"/>
                <w:sz w:val="28"/>
                <w:szCs w:val="28"/>
              </w:rPr>
            </w:pPr>
          </w:p>
        </w:tc>
        <w:tc>
          <w:tcPr>
            <w:tcW w:w="1347" w:type="dxa"/>
            <w:vAlign w:val="center"/>
          </w:tcPr>
          <w:p w14:paraId="7F938A7A">
            <w:pPr>
              <w:jc w:val="center"/>
              <w:rPr>
                <w:rFonts w:hint="eastAsia" w:ascii="仿宋" w:hAnsi="仿宋" w:eastAsia="仿宋" w:cs="宋体"/>
                <w:b/>
                <w:color w:val="000000"/>
                <w:sz w:val="28"/>
                <w:szCs w:val="28"/>
              </w:rPr>
            </w:pPr>
          </w:p>
        </w:tc>
      </w:tr>
    </w:tbl>
    <w:p w14:paraId="26F3137F">
      <w:pPr>
        <w:spacing w:line="520" w:lineRule="exact"/>
        <w:rPr>
          <w:sz w:val="36"/>
          <w:szCs w:val="36"/>
        </w:rPr>
      </w:pPr>
    </w:p>
    <w:p w14:paraId="563FB51E">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651432C3">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52EC4E23">
      <w:pPr>
        <w:pStyle w:val="2"/>
        <w:rPr>
          <w:sz w:val="36"/>
          <w:szCs w:val="36"/>
        </w:rPr>
      </w:pPr>
    </w:p>
    <w:p w14:paraId="4E7E72C0">
      <w:pPr>
        <w:pStyle w:val="18"/>
        <w:rPr>
          <w:rFonts w:hint="eastAsia"/>
        </w:rPr>
      </w:pPr>
    </w:p>
    <w:p w14:paraId="64050803">
      <w:pPr>
        <w:pStyle w:val="18"/>
        <w:rPr>
          <w:rFonts w:hint="eastAsia"/>
        </w:rPr>
      </w:pPr>
    </w:p>
    <w:p w14:paraId="30115A3F">
      <w:pPr>
        <w:spacing w:line="360" w:lineRule="auto"/>
        <w:jc w:val="left"/>
        <w:rPr>
          <w:rFonts w:hint="eastAsia" w:ascii="仿宋" w:hAnsi="仿宋" w:eastAsia="仿宋"/>
          <w:bCs/>
          <w:sz w:val="30"/>
          <w:szCs w:val="30"/>
        </w:rPr>
      </w:pPr>
    </w:p>
    <w:p w14:paraId="24BFDFBB">
      <w:pPr>
        <w:spacing w:line="360" w:lineRule="auto"/>
        <w:jc w:val="left"/>
        <w:rPr>
          <w:rFonts w:hint="eastAsia" w:ascii="仿宋" w:hAnsi="仿宋" w:eastAsia="仿宋"/>
          <w:bCs/>
          <w:sz w:val="30"/>
          <w:szCs w:val="30"/>
        </w:rPr>
      </w:pPr>
    </w:p>
    <w:p w14:paraId="6FF6CF4A">
      <w:pPr>
        <w:spacing w:line="360" w:lineRule="auto"/>
        <w:jc w:val="left"/>
        <w:rPr>
          <w:rFonts w:hint="eastAsia" w:ascii="仿宋" w:hAnsi="仿宋" w:eastAsia="仿宋"/>
          <w:bCs/>
          <w:sz w:val="30"/>
          <w:szCs w:val="30"/>
        </w:rPr>
      </w:pPr>
      <w:r>
        <w:rPr>
          <w:rFonts w:hint="eastAsia" w:ascii="仿宋" w:hAnsi="仿宋" w:eastAsia="仿宋"/>
          <w:bCs/>
          <w:sz w:val="30"/>
          <w:szCs w:val="30"/>
        </w:rPr>
        <w:t>公司盖章 （公章）：</w:t>
      </w:r>
    </w:p>
    <w:p w14:paraId="6A7B3939">
      <w:pPr>
        <w:spacing w:line="360" w:lineRule="auto"/>
        <w:jc w:val="left"/>
        <w:rPr>
          <w:rFonts w:hint="eastAsia" w:ascii="仿宋" w:hAnsi="仿宋" w:eastAsia="仿宋"/>
          <w:bCs/>
          <w:sz w:val="30"/>
          <w:szCs w:val="30"/>
        </w:rPr>
      </w:pPr>
      <w:r>
        <w:rPr>
          <w:rFonts w:hint="eastAsia" w:ascii="仿宋" w:hAnsi="仿宋" w:eastAsia="仿宋"/>
          <w:bCs/>
          <w:sz w:val="30"/>
          <w:szCs w:val="30"/>
        </w:rPr>
        <w:t>公司法人代表（签字）：</w:t>
      </w:r>
    </w:p>
    <w:p w14:paraId="144F3CEA">
      <w:pPr>
        <w:spacing w:line="360" w:lineRule="auto"/>
        <w:jc w:val="left"/>
        <w:rPr>
          <w:rFonts w:hint="eastAsia" w:ascii="仿宋" w:hAnsi="仿宋" w:eastAsia="仿宋"/>
          <w:bCs/>
          <w:sz w:val="30"/>
          <w:szCs w:val="30"/>
        </w:rPr>
      </w:pPr>
      <w:r>
        <w:rPr>
          <w:rFonts w:hint="eastAsia" w:ascii="仿宋" w:hAnsi="仿宋" w:eastAsia="仿宋"/>
          <w:bCs/>
          <w:sz w:val="30"/>
          <w:szCs w:val="30"/>
        </w:rPr>
        <w:t>法人授权代表（签字）：</w:t>
      </w:r>
    </w:p>
    <w:p w14:paraId="3EE0A47D">
      <w:pPr>
        <w:spacing w:line="360" w:lineRule="auto"/>
        <w:rPr>
          <w:rFonts w:hint="eastAsia" w:ascii="仿宋" w:hAnsi="仿宋" w:eastAsia="仿宋" w:cs="仿宋"/>
          <w:b/>
          <w:bCs/>
          <w:sz w:val="30"/>
          <w:szCs w:val="30"/>
        </w:rPr>
      </w:pPr>
      <w:r>
        <w:rPr>
          <w:rFonts w:hint="eastAsia" w:ascii="仿宋" w:hAnsi="仿宋" w:eastAsia="仿宋" w:cs="宋体"/>
          <w:color w:val="FF0000"/>
          <w:sz w:val="30"/>
          <w:szCs w:val="30"/>
        </w:rPr>
        <w:t>说明：必须如实填写本表，否则后果投标人承担。</w:t>
      </w:r>
      <w:bookmarkStart w:id="5" w:name="_Toc43619000"/>
    </w:p>
    <w:bookmarkEnd w:id="5"/>
    <w:p w14:paraId="4B133430">
      <w:pPr>
        <w:jc w:val="center"/>
        <w:rPr>
          <w:rFonts w:hint="eastAsia" w:ascii="仿宋" w:hAnsi="仿宋" w:eastAsia="仿宋" w:cs="仿宋"/>
          <w:b/>
          <w:sz w:val="30"/>
          <w:szCs w:val="30"/>
        </w:rPr>
      </w:pPr>
    </w:p>
    <w:p w14:paraId="3AC5FB0A">
      <w:pPr>
        <w:spacing w:line="360" w:lineRule="auto"/>
        <w:rPr>
          <w:rFonts w:hint="eastAsia" w:ascii="仿宋" w:hAnsi="仿宋" w:eastAsia="仿宋"/>
          <w:sz w:val="28"/>
          <w:szCs w:val="28"/>
        </w:rPr>
      </w:pPr>
    </w:p>
    <w:p w14:paraId="583C9429">
      <w:pPr>
        <w:spacing w:line="360" w:lineRule="auto"/>
        <w:jc w:val="center"/>
        <w:rPr>
          <w:rFonts w:hint="eastAsia" w:ascii="仿宋" w:hAnsi="仿宋" w:eastAsia="仿宋" w:cs="仿宋"/>
          <w:b/>
          <w:bCs/>
          <w:sz w:val="30"/>
          <w:szCs w:val="30"/>
        </w:rPr>
      </w:pPr>
      <w:r>
        <w:rPr>
          <w:rFonts w:hint="eastAsia" w:ascii="仿宋" w:hAnsi="仿宋" w:eastAsia="仿宋"/>
          <w:sz w:val="28"/>
          <w:szCs w:val="28"/>
        </w:rPr>
        <w:t xml:space="preserve">                           日期：        年    月    日</w:t>
      </w:r>
    </w:p>
    <w:p w14:paraId="270CC775">
      <w:pPr>
        <w:spacing w:line="360" w:lineRule="auto"/>
        <w:jc w:val="center"/>
        <w:rPr>
          <w:rFonts w:hint="eastAsia" w:ascii="仿宋" w:hAnsi="仿宋" w:eastAsia="仿宋" w:cs="仿宋"/>
          <w:b/>
          <w:bCs/>
          <w:sz w:val="30"/>
          <w:szCs w:val="30"/>
        </w:rPr>
      </w:pPr>
    </w:p>
    <w:p w14:paraId="304C8FD3">
      <w:pPr>
        <w:spacing w:line="360" w:lineRule="auto"/>
        <w:jc w:val="center"/>
        <w:rPr>
          <w:rFonts w:hint="eastAsia" w:ascii="仿宋" w:hAnsi="仿宋" w:eastAsia="仿宋" w:cs="仿宋"/>
          <w:b/>
          <w:bCs/>
          <w:sz w:val="30"/>
          <w:szCs w:val="30"/>
        </w:rPr>
      </w:pPr>
    </w:p>
    <w:p w14:paraId="04364D99">
      <w:pPr>
        <w:spacing w:line="360" w:lineRule="auto"/>
        <w:jc w:val="center"/>
        <w:rPr>
          <w:rFonts w:hint="eastAsia" w:ascii="仿宋" w:hAnsi="仿宋" w:eastAsia="仿宋" w:cs="仿宋"/>
          <w:b/>
          <w:bCs/>
          <w:sz w:val="30"/>
          <w:szCs w:val="30"/>
        </w:rPr>
      </w:pPr>
    </w:p>
    <w:p w14:paraId="324BA60C">
      <w:pPr>
        <w:spacing w:line="360" w:lineRule="auto"/>
        <w:jc w:val="center"/>
        <w:rPr>
          <w:rFonts w:hint="eastAsia" w:ascii="仿宋" w:hAnsi="仿宋" w:eastAsia="仿宋" w:cs="仿宋"/>
          <w:b/>
          <w:bCs/>
          <w:sz w:val="30"/>
          <w:szCs w:val="30"/>
        </w:rPr>
      </w:pPr>
    </w:p>
    <w:p w14:paraId="1B2DEE6E">
      <w:pPr>
        <w:spacing w:line="360" w:lineRule="auto"/>
        <w:jc w:val="center"/>
        <w:rPr>
          <w:rFonts w:hint="eastAsia" w:ascii="仿宋" w:hAnsi="仿宋" w:eastAsia="仿宋" w:cs="仿宋"/>
          <w:b/>
          <w:bCs/>
          <w:sz w:val="30"/>
          <w:szCs w:val="30"/>
        </w:rPr>
      </w:pPr>
    </w:p>
    <w:p w14:paraId="4C20C428">
      <w:pPr>
        <w:spacing w:line="360" w:lineRule="auto"/>
        <w:jc w:val="center"/>
        <w:rPr>
          <w:rFonts w:hint="eastAsia" w:ascii="仿宋" w:hAnsi="仿宋" w:eastAsia="仿宋" w:cs="仿宋"/>
          <w:b/>
          <w:bCs/>
          <w:sz w:val="30"/>
          <w:szCs w:val="30"/>
        </w:rPr>
      </w:pPr>
    </w:p>
    <w:p w14:paraId="20121657">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2"/>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文星仿宋">
    <w:altName w:val="仿宋"/>
    <w:panose1 w:val="0201060900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18</w:t>
    </w:r>
    <w:r>
      <w:fldChar w:fldCharType="end"/>
    </w:r>
  </w:p>
  <w:p w14:paraId="4FE7A89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3"/>
      <w:framePr w:wrap="around" w:vAnchor="text" w:hAnchor="margin" w:xAlign="center" w:y="1"/>
      <w:rPr>
        <w:rStyle w:val="26"/>
      </w:rPr>
    </w:pPr>
    <w:r>
      <w:fldChar w:fldCharType="begin"/>
    </w:r>
    <w:r>
      <w:rPr>
        <w:rStyle w:val="26"/>
      </w:rPr>
      <w:instrText xml:space="preserve">PAGE  </w:instrText>
    </w:r>
    <w:r>
      <w:fldChar w:fldCharType="end"/>
    </w:r>
  </w:p>
  <w:p w14:paraId="538C967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abstractNum w:abstractNumId="2">
    <w:nsid w:val="57AB7A5D"/>
    <w:multiLevelType w:val="singleLevel"/>
    <w:tmpl w:val="57AB7A5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FF527B"/>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6E07DF"/>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0465E8"/>
    <w:rsid w:val="15236361"/>
    <w:rsid w:val="155D6391"/>
    <w:rsid w:val="15AA7996"/>
    <w:rsid w:val="16060C33"/>
    <w:rsid w:val="16EC3BF6"/>
    <w:rsid w:val="175B772E"/>
    <w:rsid w:val="17702B6A"/>
    <w:rsid w:val="17F425AE"/>
    <w:rsid w:val="182757CA"/>
    <w:rsid w:val="184521C1"/>
    <w:rsid w:val="184B58DA"/>
    <w:rsid w:val="18782E7F"/>
    <w:rsid w:val="18C61409"/>
    <w:rsid w:val="1954439D"/>
    <w:rsid w:val="196B7938"/>
    <w:rsid w:val="19714462"/>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1E65706"/>
    <w:rsid w:val="231B3C1D"/>
    <w:rsid w:val="239724A3"/>
    <w:rsid w:val="23CA7BEF"/>
    <w:rsid w:val="23E10F23"/>
    <w:rsid w:val="240927AD"/>
    <w:rsid w:val="24183A95"/>
    <w:rsid w:val="24AA709E"/>
    <w:rsid w:val="251F596E"/>
    <w:rsid w:val="25424004"/>
    <w:rsid w:val="25724563"/>
    <w:rsid w:val="257312CF"/>
    <w:rsid w:val="25845784"/>
    <w:rsid w:val="25AB37E8"/>
    <w:rsid w:val="25D02DFD"/>
    <w:rsid w:val="25D64A2A"/>
    <w:rsid w:val="25EE3B65"/>
    <w:rsid w:val="26096941"/>
    <w:rsid w:val="266D0594"/>
    <w:rsid w:val="26817115"/>
    <w:rsid w:val="270A7EF0"/>
    <w:rsid w:val="27824A11"/>
    <w:rsid w:val="27EB30DD"/>
    <w:rsid w:val="286420FA"/>
    <w:rsid w:val="288D74C6"/>
    <w:rsid w:val="289123ED"/>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85776B"/>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0148F"/>
    <w:rsid w:val="38B83436"/>
    <w:rsid w:val="38BE10F9"/>
    <w:rsid w:val="39AE1D07"/>
    <w:rsid w:val="3A11249C"/>
    <w:rsid w:val="3A2F05CD"/>
    <w:rsid w:val="3A5F2111"/>
    <w:rsid w:val="3ABF2D2F"/>
    <w:rsid w:val="3B1445AA"/>
    <w:rsid w:val="3B52018A"/>
    <w:rsid w:val="3BAE604A"/>
    <w:rsid w:val="3C042829"/>
    <w:rsid w:val="3C385A9B"/>
    <w:rsid w:val="3C67562A"/>
    <w:rsid w:val="3CA20145"/>
    <w:rsid w:val="3CBC05DB"/>
    <w:rsid w:val="3DA31CF5"/>
    <w:rsid w:val="3E1F1F13"/>
    <w:rsid w:val="3E6F6ED3"/>
    <w:rsid w:val="3EB017C6"/>
    <w:rsid w:val="3EB501EE"/>
    <w:rsid w:val="3F097DC4"/>
    <w:rsid w:val="3FB61101"/>
    <w:rsid w:val="40053D34"/>
    <w:rsid w:val="40324FFF"/>
    <w:rsid w:val="403464C0"/>
    <w:rsid w:val="409D0FEC"/>
    <w:rsid w:val="40D274C7"/>
    <w:rsid w:val="40DE1933"/>
    <w:rsid w:val="41625835"/>
    <w:rsid w:val="41990073"/>
    <w:rsid w:val="41A12EF2"/>
    <w:rsid w:val="42C978AB"/>
    <w:rsid w:val="42DA0D68"/>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6F06246"/>
    <w:rsid w:val="47220563"/>
    <w:rsid w:val="4733397E"/>
    <w:rsid w:val="48494879"/>
    <w:rsid w:val="48532386"/>
    <w:rsid w:val="486F557D"/>
    <w:rsid w:val="489104BD"/>
    <w:rsid w:val="492E3EF2"/>
    <w:rsid w:val="49626265"/>
    <w:rsid w:val="49923C08"/>
    <w:rsid w:val="49B55373"/>
    <w:rsid w:val="4A024497"/>
    <w:rsid w:val="4A041163"/>
    <w:rsid w:val="4A046D8C"/>
    <w:rsid w:val="4A4D0811"/>
    <w:rsid w:val="4A6B3F42"/>
    <w:rsid w:val="4AD2272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2618E8"/>
    <w:rsid w:val="50452C3D"/>
    <w:rsid w:val="509E2F2C"/>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EBA165D"/>
    <w:rsid w:val="5F163B6C"/>
    <w:rsid w:val="5F3F396F"/>
    <w:rsid w:val="5F7666F1"/>
    <w:rsid w:val="5FA36E4F"/>
    <w:rsid w:val="5FA9504B"/>
    <w:rsid w:val="5FEB6F45"/>
    <w:rsid w:val="601B6F8F"/>
    <w:rsid w:val="60432042"/>
    <w:rsid w:val="61C133E3"/>
    <w:rsid w:val="620705F9"/>
    <w:rsid w:val="629D3DDA"/>
    <w:rsid w:val="63190707"/>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3F520B"/>
    <w:rsid w:val="67A63462"/>
    <w:rsid w:val="67B053E9"/>
    <w:rsid w:val="67D41112"/>
    <w:rsid w:val="67EB1E5A"/>
    <w:rsid w:val="68216340"/>
    <w:rsid w:val="682300DA"/>
    <w:rsid w:val="685A617B"/>
    <w:rsid w:val="686A22FC"/>
    <w:rsid w:val="68994363"/>
    <w:rsid w:val="68A818F4"/>
    <w:rsid w:val="68AF296B"/>
    <w:rsid w:val="692D4505"/>
    <w:rsid w:val="694E6F19"/>
    <w:rsid w:val="6A82748B"/>
    <w:rsid w:val="6AE05E8B"/>
    <w:rsid w:val="6B292A76"/>
    <w:rsid w:val="6B4E2477"/>
    <w:rsid w:val="6C5B10CF"/>
    <w:rsid w:val="6CAD3909"/>
    <w:rsid w:val="6CF96471"/>
    <w:rsid w:val="6D1522D0"/>
    <w:rsid w:val="6D5213D2"/>
    <w:rsid w:val="6D523F4B"/>
    <w:rsid w:val="6DB77BCC"/>
    <w:rsid w:val="6DE019ED"/>
    <w:rsid w:val="6DE05374"/>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9B436B"/>
    <w:rsid w:val="71C07D6D"/>
    <w:rsid w:val="71DE693A"/>
    <w:rsid w:val="71E85002"/>
    <w:rsid w:val="72114AAA"/>
    <w:rsid w:val="722E4D65"/>
    <w:rsid w:val="726B7B06"/>
    <w:rsid w:val="727B270D"/>
    <w:rsid w:val="72BE7537"/>
    <w:rsid w:val="72F02BA8"/>
    <w:rsid w:val="73475147"/>
    <w:rsid w:val="735C36EF"/>
    <w:rsid w:val="737F69AF"/>
    <w:rsid w:val="739442D5"/>
    <w:rsid w:val="73C12DD8"/>
    <w:rsid w:val="73C36329"/>
    <w:rsid w:val="73DD49A4"/>
    <w:rsid w:val="744D3038"/>
    <w:rsid w:val="746F23FF"/>
    <w:rsid w:val="74972308"/>
    <w:rsid w:val="75363073"/>
    <w:rsid w:val="7567531B"/>
    <w:rsid w:val="75812F99"/>
    <w:rsid w:val="75850669"/>
    <w:rsid w:val="75887B01"/>
    <w:rsid w:val="762D1C62"/>
    <w:rsid w:val="769A026B"/>
    <w:rsid w:val="778906D2"/>
    <w:rsid w:val="7812001C"/>
    <w:rsid w:val="7827628C"/>
    <w:rsid w:val="78304275"/>
    <w:rsid w:val="787673E5"/>
    <w:rsid w:val="791B5BCB"/>
    <w:rsid w:val="797B7403"/>
    <w:rsid w:val="79F721DF"/>
    <w:rsid w:val="7A192DAD"/>
    <w:rsid w:val="7A1C573C"/>
    <w:rsid w:val="7A2E4C88"/>
    <w:rsid w:val="7ABC1456"/>
    <w:rsid w:val="7B6B537D"/>
    <w:rsid w:val="7B760BB1"/>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jc w:val="center"/>
      <w:outlineLvl w:val="0"/>
    </w:pPr>
    <w:rPr>
      <w:sz w:val="28"/>
      <w:szCs w:val="20"/>
    </w:rPr>
  </w:style>
  <w:style w:type="paragraph" w:styleId="6">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next w:val="4"/>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customStyle="1" w:styleId="4">
    <w:name w:val="正文 A"/>
    <w:next w:val="3"/>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styleId="7">
    <w:name w:val="Normal Indent"/>
    <w:basedOn w:val="1"/>
    <w:qFormat/>
    <w:uiPriority w:val="99"/>
    <w:pPr>
      <w:ind w:firstLine="420"/>
    </w:pPr>
    <w:rPr>
      <w:szCs w:val="20"/>
    </w:rPr>
  </w:style>
  <w:style w:type="paragraph" w:styleId="8">
    <w:name w:val="toa heading"/>
    <w:basedOn w:val="1"/>
    <w:next w:val="1"/>
    <w:semiHidden/>
    <w:qFormat/>
    <w:uiPriority w:val="0"/>
    <w:pPr>
      <w:spacing w:before="120"/>
    </w:pPr>
    <w:rPr>
      <w:rFonts w:ascii="Arial" w:hAnsi="Arial" w:cs="Arial"/>
      <w:sz w:val="24"/>
    </w:rPr>
  </w:style>
  <w:style w:type="paragraph" w:styleId="9">
    <w:name w:val="Body Text Indent"/>
    <w:basedOn w:val="1"/>
    <w:qFormat/>
    <w:uiPriority w:val="0"/>
    <w:pPr>
      <w:ind w:firstLine="720" w:firstLineChars="225"/>
    </w:pPr>
    <w:rPr>
      <w:rFonts w:ascii="仿宋_GB2312" w:hAnsi="Times New Roman" w:eastAsia="仿宋_GB2312"/>
      <w:sz w:val="32"/>
      <w:szCs w:val="32"/>
    </w:rPr>
  </w:style>
  <w:style w:type="paragraph" w:styleId="10">
    <w:name w:val="Plain Text"/>
    <w:basedOn w:val="1"/>
    <w:link w:val="41"/>
    <w:qFormat/>
    <w:uiPriority w:val="99"/>
    <w:rPr>
      <w:rFonts w:ascii="宋体" w:hAnsi="Courier New"/>
      <w:szCs w:val="20"/>
    </w:rPr>
  </w:style>
  <w:style w:type="paragraph" w:styleId="11">
    <w:name w:val="Date"/>
    <w:basedOn w:val="1"/>
    <w:next w:val="1"/>
    <w:qFormat/>
    <w:uiPriority w:val="0"/>
    <w:rPr>
      <w:rFonts w:ascii="宋体"/>
      <w:sz w:val="24"/>
    </w:rPr>
  </w:style>
  <w:style w:type="paragraph" w:styleId="12">
    <w:name w:val="Balloon Text"/>
    <w:basedOn w:val="1"/>
    <w:link w:val="3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99"/>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777"/>
      </w:tabs>
      <w:jc w:val="left"/>
    </w:pPr>
  </w:style>
  <w:style w:type="paragraph" w:styleId="17">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8">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Body Text First Indent"/>
    <w:basedOn w:val="2"/>
    <w:unhideWhenUsed/>
    <w:qFormat/>
    <w:uiPriority w:val="99"/>
    <w:pPr>
      <w:ind w:firstLine="420" w:firstLineChars="100"/>
    </w:pPr>
  </w:style>
  <w:style w:type="paragraph" w:styleId="21">
    <w:name w:val="Body Text First Indent 2"/>
    <w:basedOn w:val="9"/>
    <w:qFormat/>
    <w:uiPriority w:val="0"/>
    <w:pPr>
      <w:ind w:firstLine="420" w:firstLineChars="200"/>
    </w:pPr>
    <w:rPr>
      <w:rFonts w:ascii="Times New Roman" w:eastAsia="宋体"/>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style4"/>
    <w:basedOn w:val="1"/>
    <w:next w:val="29"/>
    <w:qFormat/>
    <w:uiPriority w:val="0"/>
    <w:pPr>
      <w:widowControl/>
      <w:spacing w:before="280" w:after="280"/>
    </w:pPr>
    <w:rPr>
      <w:rFonts w:ascii="宋体"/>
      <w:sz w:val="18"/>
    </w:rPr>
  </w:style>
  <w:style w:type="paragraph" w:customStyle="1" w:styleId="2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0">
    <w:name w:val="无间隔1"/>
    <w:basedOn w:val="1"/>
    <w:qFormat/>
    <w:uiPriority w:val="1"/>
    <w:pPr>
      <w:spacing w:line="400" w:lineRule="exact"/>
    </w:pPr>
    <w:rPr>
      <w:sz w:val="24"/>
    </w:rPr>
  </w:style>
  <w:style w:type="paragraph" w:styleId="31">
    <w:name w:val="List Paragraph"/>
    <w:basedOn w:val="1"/>
    <w:qFormat/>
    <w:uiPriority w:val="34"/>
    <w:pPr>
      <w:ind w:firstLine="420" w:firstLineChars="200"/>
    </w:pPr>
    <w:rPr>
      <w:szCs w:val="22"/>
    </w:rPr>
  </w:style>
  <w:style w:type="paragraph" w:customStyle="1" w:styleId="32">
    <w:name w:val="首行缩进"/>
    <w:basedOn w:val="1"/>
    <w:next w:val="1"/>
    <w:qFormat/>
    <w:uiPriority w:val="0"/>
    <w:pPr>
      <w:ind w:firstLine="480" w:firstLineChars="200"/>
    </w:pPr>
    <w:rPr>
      <w:lang w:val="zh-CN"/>
    </w:rPr>
  </w:style>
  <w:style w:type="paragraph" w:customStyle="1" w:styleId="33">
    <w:name w:val="p0"/>
    <w:basedOn w:val="1"/>
    <w:qFormat/>
    <w:uiPriority w:val="0"/>
    <w:pPr>
      <w:widowControl/>
    </w:pPr>
    <w:rPr>
      <w:kern w:val="0"/>
    </w:rPr>
  </w:style>
  <w:style w:type="paragraph" w:customStyle="1" w:styleId="34">
    <w:name w:val="正文（缩进）"/>
    <w:basedOn w:val="1"/>
    <w:qFormat/>
    <w:uiPriority w:val="0"/>
    <w:pPr>
      <w:spacing w:before="50" w:after="50"/>
      <w:ind w:firstLine="200" w:firstLineChars="200"/>
    </w:pPr>
  </w:style>
  <w:style w:type="character" w:customStyle="1" w:styleId="35">
    <w:name w:val="批注框文本 字符"/>
    <w:basedOn w:val="24"/>
    <w:link w:val="12"/>
    <w:qFormat/>
    <w:uiPriority w:val="0"/>
    <w:rPr>
      <w:rFonts w:ascii="Calibri" w:hAnsi="Calibri" w:eastAsia="宋体" w:cs="Times New Roman"/>
      <w:kern w:val="2"/>
      <w:sz w:val="18"/>
      <w:szCs w:val="18"/>
    </w:rPr>
  </w:style>
  <w:style w:type="paragraph" w:customStyle="1" w:styleId="36">
    <w:name w:val="正文_0_0"/>
    <w:basedOn w:val="1"/>
    <w:qFormat/>
    <w:uiPriority w:val="0"/>
    <w:rPr>
      <w:rFonts w:ascii="Times New Roman" w:hAnsi="Times New Roman"/>
      <w:szCs w:val="21"/>
    </w:rPr>
  </w:style>
  <w:style w:type="character" w:customStyle="1" w:styleId="37">
    <w:name w:val="15"/>
    <w:basedOn w:val="24"/>
    <w:qFormat/>
    <w:uiPriority w:val="0"/>
    <w:rPr>
      <w:rFonts w:hint="default" w:ascii="Times New Roman" w:hAnsi="Times New Roman" w:eastAsia="宋体" w:cs="Times New Roman"/>
    </w:rPr>
  </w:style>
  <w:style w:type="paragraph" w:customStyle="1" w:styleId="38">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9">
    <w:name w:val="列出段落1"/>
    <w:basedOn w:val="1"/>
    <w:qFormat/>
    <w:uiPriority w:val="0"/>
    <w:pPr>
      <w:ind w:firstLine="420" w:firstLineChars="200"/>
    </w:pPr>
  </w:style>
  <w:style w:type="paragraph" w:customStyle="1" w:styleId="40">
    <w:name w:val="Table Paragraph"/>
    <w:basedOn w:val="1"/>
    <w:qFormat/>
    <w:uiPriority w:val="1"/>
    <w:rPr>
      <w:rFonts w:ascii="宋体" w:hAnsi="宋体" w:cs="宋体"/>
      <w:lang w:val="ja-JP" w:eastAsia="ja-JP" w:bidi="ja-JP"/>
    </w:rPr>
  </w:style>
  <w:style w:type="character" w:customStyle="1" w:styleId="41">
    <w:name w:val="纯文本 字符"/>
    <w:basedOn w:val="24"/>
    <w:link w:val="10"/>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35</Pages>
  <Words>3295</Words>
  <Characters>3579</Characters>
  <Lines>124</Lines>
  <Paragraphs>34</Paragraphs>
  <TotalTime>3</TotalTime>
  <ScaleCrop>false</ScaleCrop>
  <LinksUpToDate>false</LinksUpToDate>
  <CharactersWithSpaces>6571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T-MAC</cp:lastModifiedBy>
  <cp:lastPrinted>2025-08-12T03:53:00Z</cp:lastPrinted>
  <dcterms:modified xsi:type="dcterms:W3CDTF">2025-09-11T00:37:41Z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8A8F6F054B90468A8F0AF6B1906AA4F1_13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